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8AFF" w14:textId="77777777" w:rsidR="008F6295" w:rsidRPr="00E85059" w:rsidRDefault="008F6295" w:rsidP="008F6295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40231507" w14:textId="77777777" w:rsidR="008F6295" w:rsidRPr="00E85059" w:rsidRDefault="008F6295" w:rsidP="008F6295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495/33, 029 01 Námestovo</w:t>
      </w:r>
    </w:p>
    <w:p w14:paraId="1CEA96D2" w14:textId="77777777" w:rsidR="008F6295" w:rsidRPr="00E85059" w:rsidRDefault="008F6295" w:rsidP="008F6295">
      <w:pPr>
        <w:jc w:val="center"/>
        <w:rPr>
          <w:rFonts w:cstheme="minorHAnsi"/>
          <w:b/>
          <w:sz w:val="28"/>
        </w:rPr>
      </w:pPr>
    </w:p>
    <w:p w14:paraId="6EA8B1A1" w14:textId="77777777" w:rsidR="008F6295" w:rsidRPr="00E85059" w:rsidRDefault="008F6295" w:rsidP="008F6295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</w:rPr>
        <w:drawing>
          <wp:inline distT="0" distB="0" distL="0" distR="0" wp14:anchorId="5ABB3D41" wp14:editId="5C29D308">
            <wp:extent cx="1426845" cy="70739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3684B" w14:textId="77777777" w:rsidR="008F6295" w:rsidRPr="00E85059" w:rsidRDefault="008F6295" w:rsidP="008F6295">
      <w:pPr>
        <w:jc w:val="center"/>
        <w:rPr>
          <w:rFonts w:cstheme="minorHAnsi"/>
          <w:b/>
          <w:sz w:val="28"/>
        </w:rPr>
      </w:pPr>
    </w:p>
    <w:p w14:paraId="75B4FA5B" w14:textId="77777777" w:rsidR="008F6295" w:rsidRPr="00E85059" w:rsidRDefault="008F6295" w:rsidP="008F6295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3AF57197" w14:textId="77777777" w:rsidR="008F6295" w:rsidRDefault="008F6295" w:rsidP="008F6295">
      <w:pPr>
        <w:jc w:val="center"/>
        <w:rPr>
          <w:rFonts w:cstheme="minorHAnsi"/>
          <w:b/>
          <w:sz w:val="40"/>
        </w:rPr>
      </w:pPr>
    </w:p>
    <w:p w14:paraId="7513837F" w14:textId="77777777" w:rsidR="008F6295" w:rsidRDefault="008F6295" w:rsidP="008F6295">
      <w:pPr>
        <w:jc w:val="center"/>
        <w:rPr>
          <w:rFonts w:cstheme="minorHAnsi"/>
          <w:b/>
          <w:sz w:val="40"/>
        </w:rPr>
      </w:pPr>
    </w:p>
    <w:p w14:paraId="08A89095" w14:textId="77777777" w:rsidR="008F6295" w:rsidRPr="00E85059" w:rsidRDefault="008F6295" w:rsidP="008F6295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Nižšie stredné vzdelávanie</w:t>
      </w:r>
    </w:p>
    <w:p w14:paraId="45BF57E8" w14:textId="77777777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E85059">
        <w:rPr>
          <w:rFonts w:cstheme="minorHAnsi"/>
          <w:b/>
          <w:sz w:val="40"/>
        </w:rPr>
        <w:tab/>
      </w:r>
      <w:r w:rsidRPr="001569AA">
        <w:rPr>
          <w:rFonts w:cstheme="minorHAnsi"/>
          <w:b/>
          <w:sz w:val="36"/>
          <w:szCs w:val="36"/>
        </w:rPr>
        <w:t>Vzdelávacia oblasť:</w:t>
      </w:r>
      <w:r w:rsidRPr="001569AA">
        <w:rPr>
          <w:rFonts w:cstheme="minorHAnsi"/>
          <w:b/>
          <w:sz w:val="36"/>
          <w:szCs w:val="36"/>
        </w:rPr>
        <w:tab/>
        <w:t xml:space="preserve">Človek a príroda </w:t>
      </w:r>
    </w:p>
    <w:p w14:paraId="589C2676" w14:textId="77777777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Predmet:</w:t>
      </w:r>
      <w:r w:rsidRPr="001569AA">
        <w:rPr>
          <w:rFonts w:cstheme="minorHAnsi"/>
          <w:b/>
          <w:sz w:val="36"/>
          <w:szCs w:val="36"/>
        </w:rPr>
        <w:tab/>
        <w:t>DEJEPIS</w:t>
      </w:r>
    </w:p>
    <w:p w14:paraId="797C6C22" w14:textId="77777777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Stupeň vzdelávania:</w:t>
      </w:r>
      <w:r w:rsidRPr="001569AA">
        <w:rPr>
          <w:rFonts w:cstheme="minorHAnsi"/>
          <w:b/>
          <w:sz w:val="36"/>
          <w:szCs w:val="36"/>
        </w:rPr>
        <w:tab/>
        <w:t>ISCED 2</w:t>
      </w:r>
    </w:p>
    <w:p w14:paraId="354D4A71" w14:textId="2802BCF9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Ročník:</w:t>
      </w:r>
      <w:r w:rsidRPr="001569AA"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>7</w:t>
      </w:r>
      <w:r w:rsidRPr="001569AA">
        <w:rPr>
          <w:rFonts w:cstheme="minorHAnsi"/>
          <w:b/>
          <w:sz w:val="36"/>
          <w:szCs w:val="36"/>
        </w:rPr>
        <w:t>. ročník</w:t>
      </w:r>
    </w:p>
    <w:p w14:paraId="712D8EB7" w14:textId="77777777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Počet hodín:</w:t>
      </w:r>
      <w:r w:rsidRPr="001569AA"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>33</w:t>
      </w:r>
      <w:r w:rsidRPr="001569AA">
        <w:rPr>
          <w:rFonts w:cstheme="minorHAnsi"/>
          <w:b/>
          <w:sz w:val="36"/>
          <w:szCs w:val="36"/>
        </w:rPr>
        <w:t xml:space="preserve"> hodín (</w:t>
      </w:r>
      <w:r>
        <w:rPr>
          <w:rFonts w:cstheme="minorHAnsi"/>
          <w:b/>
          <w:sz w:val="36"/>
          <w:szCs w:val="36"/>
        </w:rPr>
        <w:t>1</w:t>
      </w:r>
      <w:r w:rsidRPr="001569AA">
        <w:rPr>
          <w:rFonts w:cstheme="minorHAnsi"/>
          <w:b/>
          <w:sz w:val="36"/>
          <w:szCs w:val="36"/>
        </w:rPr>
        <w:t xml:space="preserve"> hod. týždenne)</w:t>
      </w:r>
    </w:p>
    <w:p w14:paraId="7BC8EF20" w14:textId="77777777" w:rsidR="008F6295" w:rsidRPr="001569AA" w:rsidRDefault="008F6295" w:rsidP="008F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Školský rok:</w:t>
      </w:r>
      <w:r w:rsidRPr="001569AA">
        <w:rPr>
          <w:rFonts w:cstheme="minorHAnsi"/>
          <w:b/>
          <w:sz w:val="36"/>
          <w:szCs w:val="36"/>
        </w:rPr>
        <w:tab/>
        <w:t>20</w:t>
      </w:r>
      <w:r>
        <w:rPr>
          <w:rFonts w:cstheme="minorHAnsi"/>
          <w:b/>
          <w:sz w:val="36"/>
          <w:szCs w:val="36"/>
        </w:rPr>
        <w:t>26</w:t>
      </w:r>
      <w:r w:rsidRPr="001569AA">
        <w:rPr>
          <w:rFonts w:cstheme="minorHAnsi"/>
          <w:b/>
          <w:sz w:val="36"/>
          <w:szCs w:val="36"/>
        </w:rPr>
        <w:t>/20</w:t>
      </w:r>
      <w:r>
        <w:rPr>
          <w:rFonts w:cstheme="minorHAnsi"/>
          <w:b/>
          <w:sz w:val="36"/>
          <w:szCs w:val="36"/>
        </w:rPr>
        <w:t>27</w:t>
      </w:r>
    </w:p>
    <w:p w14:paraId="668A8726" w14:textId="77777777" w:rsidR="008F6295" w:rsidRPr="00E85059" w:rsidRDefault="008F6295" w:rsidP="008F6295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59264" behindDoc="0" locked="0" layoutInCell="1" allowOverlap="1" wp14:anchorId="4B91D3BD" wp14:editId="3474E0D6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6FA5A1" w14:textId="77777777" w:rsidR="008F6295" w:rsidRPr="00E85059" w:rsidRDefault="008F6295" w:rsidP="008F6295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531EFC0" w14:textId="77777777" w:rsidR="008F6295" w:rsidRPr="00E85059" w:rsidRDefault="008F6295" w:rsidP="008F6295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7C75FB5" w14:textId="77777777" w:rsidR="008F6295" w:rsidRPr="00E85059" w:rsidRDefault="008F6295" w:rsidP="008F6295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6AF7D1F" w14:textId="77777777" w:rsidR="008F6295" w:rsidRDefault="008F6295" w:rsidP="008F6295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655FC3FC" w14:textId="77777777" w:rsidR="008F6295" w:rsidRPr="001569AA" w:rsidRDefault="008F6295" w:rsidP="008F62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page1"/>
      <w:bookmarkEnd w:id="0"/>
    </w:p>
    <w:p w14:paraId="25EE7D74" w14:textId="77777777" w:rsidR="008F6295" w:rsidRPr="00E85059" w:rsidRDefault="008F6295" w:rsidP="008F6295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494F9BFD" w14:textId="77777777" w:rsidR="008F6295" w:rsidRPr="00E85059" w:rsidRDefault="008F6295" w:rsidP="008F6295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E201261" w14:textId="77777777" w:rsidR="008F6295" w:rsidRPr="007B5917" w:rsidRDefault="008F6295" w:rsidP="008F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6DC211" w14:textId="77777777" w:rsidR="008F6295" w:rsidRPr="00F02881" w:rsidRDefault="008F6295" w:rsidP="008F629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Dejepis spolu s humánnou zložkou zemepisu a občianskou výchovou tvorí vzdelávaciu oblasť spoločenskovedných predmetov. Je v nej však samostatným predmetom a spolu s nimi v </w:t>
      </w:r>
      <w:proofErr w:type="spellStart"/>
      <w:r w:rsidRPr="00F02881">
        <w:rPr>
          <w:rFonts w:cs="Times New Roman"/>
          <w:color w:val="000000"/>
          <w:sz w:val="24"/>
          <w:szCs w:val="24"/>
        </w:rPr>
        <w:t>integratívnych</w:t>
      </w:r>
      <w:proofErr w:type="spellEnd"/>
      <w:r w:rsidRPr="00F02881">
        <w:rPr>
          <w:rFonts w:cs="Times New Roman"/>
          <w:color w:val="000000"/>
          <w:sz w:val="24"/>
          <w:szCs w:val="24"/>
        </w:rPr>
        <w:t xml:space="preserve"> vzťahoch predstavuje jeden z významných prostriedkov procesu humanizácie žiakov. V jeho priebehu si žiaci postupne osvojujú kultúru spoločenskej komunikácie a demokratické spôsoby svojho konania na základe oboznamovania sa s vývojom ľudskej spoločnosti najmä z hľadiska aspektu konajúcich osôb, či skupín ľudí a tiež prostredníctvom pohľadov na dôležité formy života spoločnosti v jednotlivých historických obdobiach. </w:t>
      </w:r>
    </w:p>
    <w:p w14:paraId="30BAF42C" w14:textId="77777777" w:rsidR="008F6295" w:rsidRPr="00F02881" w:rsidRDefault="008F6295" w:rsidP="008F629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Hlavnou funkciou dejepisu je kultivovanie historického vedomia žiaka ako celistvej osobnosti a uchovanie kontinuity historickej pamäti v zmysle odovzdávania historickej skúsenosti či už z miestnej, regionálnej, celoslovenskej, európskej alebo svetovej perspektívy. Súčasťou jej odovzdávania je predovšetkým postupné poznávanie takých historických udalostí, dejov, javov a procesov v priestore a čase, ktoré zásadným spôsobom ovplyvnili vývoj slovenskej spoločnosti a premietli sa do obrazu našej prítomnosti. Pričom kladie dôraz na dejiny 19. a 20. storočia, v ktorých môžeme nájsť z väčšej časti korene súčasných spoločenských javov i problémov. </w:t>
      </w:r>
    </w:p>
    <w:p w14:paraId="0F360857" w14:textId="77777777" w:rsidR="008F6295" w:rsidRPr="00F02881" w:rsidRDefault="008F6295" w:rsidP="008F6295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Takto vedie žiakov k úcte k vlastnému národu, k rozvíjaniu vlastenectva ako súčasti kultivovania ich historického vedomia, v ktorom rezonuje i úcta k iným národom a etnikám, rovnako tak rešpektovanie kultúrnych a iných odlišností, ľudí, rôznych diverzifikovaných skupín a spoločenstiev. Prispieva tak k rozvíjaniu hodnotovej škály demokratickej spoločnosti. Rovnako dôležitosť pripisuje aj demokratickým hodnotám európskej civilizácie</w:t>
      </w:r>
      <w:r w:rsidRPr="00F02881">
        <w:rPr>
          <w:rFonts w:cs="Times New Roman"/>
          <w:color w:val="000000"/>
          <w:sz w:val="23"/>
          <w:szCs w:val="23"/>
        </w:rPr>
        <w:t>.</w:t>
      </w:r>
    </w:p>
    <w:p w14:paraId="26EAA89B" w14:textId="77777777" w:rsidR="008F6295" w:rsidRDefault="008F6295" w:rsidP="008F6295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8F6295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1353023A" w14:textId="77777777" w:rsidR="008F6295" w:rsidRPr="00E85059" w:rsidRDefault="008F6295" w:rsidP="008F6295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72891C38" w14:textId="77777777" w:rsidR="008F6295" w:rsidRPr="00E85059" w:rsidRDefault="008F6295" w:rsidP="008F6295">
      <w:pPr>
        <w:spacing w:after="0" w:line="276" w:lineRule="auto"/>
        <w:rPr>
          <w:rFonts w:cstheme="minorHAnsi"/>
          <w:sz w:val="24"/>
          <w:szCs w:val="24"/>
        </w:rPr>
      </w:pPr>
    </w:p>
    <w:p w14:paraId="110C968B" w14:textId="77777777" w:rsidR="008F6295" w:rsidRPr="007B5917" w:rsidRDefault="008F6295" w:rsidP="008F6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AF81243" w14:textId="489E1C45" w:rsidR="008F6295" w:rsidRPr="00F02881" w:rsidRDefault="008F6295" w:rsidP="008F6295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 Za základnú cieľovú kategóriu výučby dejepisu považujeme tvorbu študijných predmetových, medzi predmetových kompetencií – spôsobilostí, schopností využívať kvalitu získaných znalostí v rôznych poznávacích i praktických situáciách, ktoré umožnia žiakom, aby nepristupovali k histórii len ako k uzavretej minulosti, ale aj k rozvíjaniu celej škály kompetencií (spôsobilostí) klásť si v aktívnej činnosti kognitívne rôznorodé otázky, pomocou ktorých sa cez prizmu prítomnosti pýtajú na minulosť a vytvárajú si tak postupne vlastný názor. </w:t>
      </w:r>
    </w:p>
    <w:p w14:paraId="09E15DEC" w14:textId="77777777" w:rsidR="008F6295" w:rsidRPr="00F02881" w:rsidRDefault="008F6295" w:rsidP="008F6295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Významným prostriedkom k tomu je súbor primeraných školských historických prameňov (aj exemplárne mnohostranných), ktorý sa považuje za integrálnu súčasť didaktického systému výučby dejepisu i dejepisných učebníc na základných školách.</w:t>
      </w:r>
      <w:r w:rsidRPr="00F02881">
        <w:rPr>
          <w:rFonts w:eastAsia="Calibri" w:cs="Times New Roman"/>
          <w:sz w:val="24"/>
          <w:szCs w:val="24"/>
        </w:rPr>
        <w:t>.</w:t>
      </w:r>
    </w:p>
    <w:p w14:paraId="25DCE873" w14:textId="77777777" w:rsidR="008F6295" w:rsidRPr="007B5917" w:rsidRDefault="008F6295" w:rsidP="008F629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CE42B8" w14:textId="77777777" w:rsidR="008F6295" w:rsidRPr="00F02881" w:rsidRDefault="008F6295" w:rsidP="008F629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3"/>
          <w:szCs w:val="23"/>
        </w:rPr>
      </w:pPr>
      <w:r w:rsidRPr="00F02881">
        <w:rPr>
          <w:rFonts w:cs="Times New Roman"/>
          <w:b/>
          <w:bCs/>
          <w:color w:val="000000"/>
          <w:sz w:val="23"/>
          <w:szCs w:val="23"/>
        </w:rPr>
        <w:t xml:space="preserve">Základné predmetové kompetencie (spôsobilosti) </w:t>
      </w:r>
    </w:p>
    <w:p w14:paraId="51E2567F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ind w:left="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Žiaci si kladú otázky: </w:t>
      </w:r>
    </w:p>
    <w:p w14:paraId="731D352D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</w:t>
      </w: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použijú ich na osvojovanie daných významov, ktoré súvisia s riešením základných operácií: </w:t>
      </w:r>
    </w:p>
    <w:p w14:paraId="428E06E5" w14:textId="77777777" w:rsidR="008F6295" w:rsidRPr="00F02881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časom </w:t>
      </w:r>
    </w:p>
    <w:p w14:paraId="5DAB494B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chronologicky </w:t>
      </w:r>
    </w:p>
    <w:p w14:paraId="0F27B4BD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synchrónne </w:t>
      </w:r>
    </w:p>
    <w:p w14:paraId="014D7F1F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postupne nerovnomernosť historického vývoja </w:t>
      </w:r>
    </w:p>
    <w:p w14:paraId="15126E2E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využívať medzníky ako prostriedok orientácie v minulosti </w:t>
      </w:r>
    </w:p>
    <w:p w14:paraId="7F198ABD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</w:p>
    <w:p w14:paraId="11EC6A90" w14:textId="77777777" w:rsidR="008F6295" w:rsidRPr="00F02881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priestorom </w:t>
      </w:r>
    </w:p>
    <w:p w14:paraId="35C0D5C7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rozlišovať miestny, regionálny, národný, globálny historický priestor </w:t>
      </w:r>
    </w:p>
    <w:p w14:paraId="41D6075D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priestorovo </w:t>
      </w:r>
    </w:p>
    <w:p w14:paraId="4AE54CFB" w14:textId="77777777" w:rsidR="008F6295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rozpoznať podmienenosť medzi historickým</w:t>
      </w:r>
      <w:r>
        <w:rPr>
          <w:rFonts w:cs="Times New Roman"/>
          <w:color w:val="000000"/>
          <w:sz w:val="24"/>
          <w:szCs w:val="24"/>
        </w:rPr>
        <w:t xml:space="preserve"> priestorom a spôsobom života a</w:t>
      </w:r>
    </w:p>
    <w:p w14:paraId="59C71CFD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obživy človeka, spoločnosti </w:t>
      </w:r>
    </w:p>
    <w:p w14:paraId="46AFEDA7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663CEE0A" w14:textId="77777777" w:rsidR="008F6295" w:rsidRPr="00F02881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 w:hanging="284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historickými faktami, udalosťami, javmi a procesmi a ich hodnotiacim posudzovaním </w:t>
      </w:r>
    </w:p>
    <w:p w14:paraId="4A84F5AF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jednotlivú historickú udalosť, jav, proces, osobnosť </w:t>
      </w:r>
    </w:p>
    <w:p w14:paraId="69D224AC" w14:textId="77777777" w:rsidR="008F6295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popísať jednotlivé historické udalosti, javy</w:t>
      </w:r>
      <w:r>
        <w:rPr>
          <w:rFonts w:cs="Times New Roman"/>
          <w:color w:val="000000"/>
          <w:sz w:val="24"/>
          <w:szCs w:val="24"/>
        </w:rPr>
        <w:t>, procesy, osobnosti na základ</w:t>
      </w:r>
    </w:p>
    <w:p w14:paraId="3DD5BC1E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27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určujúcich znakov </w:t>
      </w:r>
    </w:p>
    <w:p w14:paraId="4B9E9860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rekonštruovať konanie a postoje ľudí v minulosti </w:t>
      </w:r>
    </w:p>
    <w:p w14:paraId="1E486DAC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skúmať konanie ľudí v daných podmienkach a vysvetľovať ho </w:t>
      </w:r>
    </w:p>
    <w:p w14:paraId="5BA42E4F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určiť príčiny jednotlivých historických udalostí, javov, procesov </w:t>
      </w:r>
    </w:p>
    <w:p w14:paraId="449169D6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dôsledky jednotlivých historických udalostí, javov, procesov </w:t>
      </w:r>
    </w:p>
    <w:p w14:paraId="1996081E" w14:textId="77777777" w:rsidR="008F6295" w:rsidRPr="00F02881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charakteristické znaky jednotlivých historických období </w:t>
      </w:r>
    </w:p>
    <w:p w14:paraId="2BC2246B" w14:textId="77777777" w:rsidR="008F6295" w:rsidRDefault="008F6295" w:rsidP="008F629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základné faktory, ktoré ovplyvňovali historický vývoj </w:t>
      </w:r>
    </w:p>
    <w:p w14:paraId="51FBD537" w14:textId="77777777" w:rsidR="008F6295" w:rsidRPr="00F02881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452F8F99" w14:textId="77777777" w:rsidR="008F6295" w:rsidRPr="004231DC" w:rsidRDefault="008F6295" w:rsidP="008F6295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- aplikujú ich v nových situáciách, v „skúmateľských“ postojoch a pracovných postupoch pri vyšetrovaní, pátraní v školských historických písomných, obrazových, grafických a hmotných prameňoch - stopách po minulosti </w:t>
      </w:r>
    </w:p>
    <w:p w14:paraId="4CA4BAA5" w14:textId="77777777" w:rsidR="008F6295" w:rsidRPr="00532ABE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09" w:firstLine="0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vymedzovaní predmetu skúmania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66993284" w14:textId="77777777" w:rsidR="008F6295" w:rsidRPr="00532ABE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vytvorení plánu skúmania</w:t>
      </w:r>
    </w:p>
    <w:p w14:paraId="1E33E558" w14:textId="77777777" w:rsidR="008F6295" w:rsidRPr="00532ABE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komunikácii v tíme o výsledkoch skúmania 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47F23051" w14:textId="77777777" w:rsidR="008F6295" w:rsidRPr="00532ABE" w:rsidRDefault="008F6295" w:rsidP="008F629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vytvorení záznamu zo skúmania  </w:t>
      </w:r>
    </w:p>
    <w:p w14:paraId="31347AFA" w14:textId="77777777" w:rsidR="008F6295" w:rsidRPr="00E85059" w:rsidRDefault="008F6295" w:rsidP="008F6295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55EA3B5" w14:textId="77777777" w:rsidR="008F6295" w:rsidRPr="00E85059" w:rsidRDefault="008F6295" w:rsidP="008F6295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TEMATICKÉ CELKY, OBSAHOVÝ ŠTANDARD, VÝK</w:t>
      </w:r>
      <w:r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29613A4F" w14:textId="59155F72" w:rsidR="0055190E" w:rsidRDefault="0055190E"/>
    <w:p w14:paraId="23FB8669" w14:textId="170ABF53" w:rsidR="00E21269" w:rsidRDefault="00891607">
      <w:pPr>
        <w:rPr>
          <w:b/>
          <w:bCs/>
          <w:sz w:val="28"/>
          <w:szCs w:val="28"/>
          <w:u w:val="single"/>
        </w:rPr>
      </w:pPr>
      <w:r w:rsidRPr="00891607">
        <w:rPr>
          <w:b/>
          <w:bCs/>
          <w:sz w:val="28"/>
          <w:szCs w:val="28"/>
          <w:u w:val="single"/>
        </w:rPr>
        <w:t>Predkovia Slovákov v Karpatskej kotline</w:t>
      </w:r>
    </w:p>
    <w:p w14:paraId="125A850F" w14:textId="2E7C3D26" w:rsidR="00891607" w:rsidRPr="00891607" w:rsidRDefault="00891607" w:rsidP="00891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Pr="00891607">
        <w:rPr>
          <w:sz w:val="24"/>
          <w:szCs w:val="24"/>
        </w:rPr>
        <w:t>Príchod Slovanov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Samova ríša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Nitrianske kniežactvo a Veľká Morava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Misia Konštantína a</w:t>
      </w:r>
      <w:r w:rsidRPr="00891607">
        <w:rPr>
          <w:sz w:val="24"/>
          <w:szCs w:val="24"/>
        </w:rPr>
        <w:t> </w:t>
      </w:r>
      <w:r w:rsidRPr="00891607">
        <w:rPr>
          <w:sz w:val="24"/>
          <w:szCs w:val="24"/>
        </w:rPr>
        <w:t>Metoda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Kultúrny prínos Veľkej Moravy</w:t>
      </w:r>
    </w:p>
    <w:p w14:paraId="3C1FB83A" w14:textId="0F50FE75" w:rsidR="00891607" w:rsidRDefault="00891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Pojmy: </w:t>
      </w:r>
      <w:r w:rsidRPr="00891607">
        <w:rPr>
          <w:sz w:val="24"/>
          <w:szCs w:val="24"/>
        </w:rPr>
        <w:t>Samova ríša, Franská ríša, Byzantská ríša</w:t>
      </w:r>
      <w:r>
        <w:rPr>
          <w:sz w:val="24"/>
          <w:szCs w:val="24"/>
        </w:rPr>
        <w:t>,</w:t>
      </w:r>
      <w:r w:rsidRPr="00891607">
        <w:rPr>
          <w:sz w:val="24"/>
          <w:szCs w:val="24"/>
        </w:rPr>
        <w:t xml:space="preserve"> Veľká Morava</w:t>
      </w:r>
      <w:r>
        <w:rPr>
          <w:sz w:val="24"/>
          <w:szCs w:val="24"/>
        </w:rPr>
        <w:t>,</w:t>
      </w:r>
      <w:r w:rsidRPr="00891607">
        <w:rPr>
          <w:sz w:val="24"/>
          <w:szCs w:val="24"/>
        </w:rPr>
        <w:t xml:space="preserve"> byzantská misia</w:t>
      </w:r>
    </w:p>
    <w:p w14:paraId="09910393" w14:textId="54A674A6" w:rsidR="00891607" w:rsidRDefault="00891607" w:rsidP="00891607">
      <w:r w:rsidRPr="00F72D78">
        <w:rPr>
          <w:b/>
          <w:bCs/>
          <w:sz w:val="24"/>
          <w:szCs w:val="24"/>
        </w:rPr>
        <w:t xml:space="preserve">Žiak na konci </w:t>
      </w:r>
      <w:r>
        <w:rPr>
          <w:b/>
          <w:bCs/>
          <w:sz w:val="24"/>
          <w:szCs w:val="24"/>
        </w:rPr>
        <w:t>7</w:t>
      </w:r>
      <w:r w:rsidRPr="00F72D78">
        <w:rPr>
          <w:b/>
          <w:bCs/>
          <w:sz w:val="24"/>
          <w:szCs w:val="24"/>
        </w:rPr>
        <w:t>. ročníka základnej školy vie/dokáže</w:t>
      </w:r>
      <w:r>
        <w:t xml:space="preserve">: </w:t>
      </w:r>
    </w:p>
    <w:p w14:paraId="3A579792" w14:textId="77777777" w:rsidR="00891607" w:rsidRPr="00891607" w:rsidRDefault="00891607" w:rsidP="00891607">
      <w:pPr>
        <w:pStyle w:val="Odsekzoznamu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891607">
        <w:rPr>
          <w:sz w:val="24"/>
          <w:szCs w:val="24"/>
        </w:rPr>
        <w:t xml:space="preserve">opísať  pravlasť Slovanov </w:t>
      </w:r>
    </w:p>
    <w:p w14:paraId="5F41D283" w14:textId="77777777" w:rsidR="00891607" w:rsidRDefault="00891607" w:rsidP="00891607">
      <w:pPr>
        <w:pStyle w:val="Odsekzoznamu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891607">
        <w:rPr>
          <w:sz w:val="24"/>
          <w:szCs w:val="24"/>
        </w:rPr>
        <w:t xml:space="preserve">uviesť  dôvody sťahovania Slovanov </w:t>
      </w:r>
    </w:p>
    <w:p w14:paraId="380C719A" w14:textId="4BFF698C" w:rsidR="00891607" w:rsidRPr="00891607" w:rsidRDefault="00891607" w:rsidP="00891607">
      <w:pPr>
        <w:pStyle w:val="Odsekzoznamu"/>
        <w:numPr>
          <w:ilvl w:val="0"/>
          <w:numId w:val="11"/>
        </w:numPr>
        <w:spacing w:after="0" w:line="240" w:lineRule="auto"/>
        <w:rPr>
          <w:sz w:val="36"/>
          <w:szCs w:val="36"/>
        </w:rPr>
      </w:pPr>
      <w:r w:rsidRPr="00891607">
        <w:rPr>
          <w:sz w:val="24"/>
          <w:szCs w:val="24"/>
        </w:rPr>
        <w:t>identifikovať vzťahy medzi Slovanmi a</w:t>
      </w:r>
      <w:r w:rsidRPr="00891607">
        <w:rPr>
          <w:sz w:val="24"/>
          <w:szCs w:val="24"/>
        </w:rPr>
        <w:t> </w:t>
      </w:r>
      <w:r w:rsidRPr="00891607">
        <w:rPr>
          <w:sz w:val="24"/>
          <w:szCs w:val="24"/>
        </w:rPr>
        <w:t>Avarmi</w:t>
      </w:r>
    </w:p>
    <w:p w14:paraId="62619001" w14:textId="332F48E6" w:rsidR="00891607" w:rsidRPr="00891607" w:rsidRDefault="00891607" w:rsidP="00891607">
      <w:pPr>
        <w:pStyle w:val="Odsekzoznamu"/>
        <w:numPr>
          <w:ilvl w:val="0"/>
          <w:numId w:val="11"/>
        </w:numPr>
        <w:spacing w:after="0" w:line="240" w:lineRule="auto"/>
        <w:rPr>
          <w:sz w:val="36"/>
          <w:szCs w:val="36"/>
        </w:rPr>
      </w:pPr>
      <w:r w:rsidRPr="00891607">
        <w:rPr>
          <w:sz w:val="24"/>
          <w:szCs w:val="24"/>
        </w:rPr>
        <w:t xml:space="preserve">uviesť príčiny vzniku Samovej ríše </w:t>
      </w:r>
    </w:p>
    <w:p w14:paraId="7145B9F9" w14:textId="2829553E" w:rsidR="00891607" w:rsidRPr="00891607" w:rsidRDefault="00891607" w:rsidP="00891607">
      <w:pPr>
        <w:pStyle w:val="Odsekzoznamu"/>
        <w:numPr>
          <w:ilvl w:val="0"/>
          <w:numId w:val="11"/>
        </w:numPr>
        <w:spacing w:after="0" w:line="240" w:lineRule="auto"/>
        <w:rPr>
          <w:sz w:val="36"/>
          <w:szCs w:val="36"/>
        </w:rPr>
      </w:pPr>
      <w:r w:rsidRPr="00891607">
        <w:rPr>
          <w:sz w:val="24"/>
          <w:szCs w:val="24"/>
        </w:rPr>
        <w:t>zdôvodniť význam Samovej ríše</w:t>
      </w:r>
    </w:p>
    <w:p w14:paraId="332BAEBE" w14:textId="7C1D6338" w:rsidR="00891607" w:rsidRPr="00891607" w:rsidRDefault="00891607" w:rsidP="00891607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891607">
        <w:rPr>
          <w:sz w:val="24"/>
          <w:szCs w:val="24"/>
        </w:rPr>
        <w:t>rozlíšiť kľúčové udalosti z obdobia Veľkej Moravy,</w:t>
      </w:r>
    </w:p>
    <w:p w14:paraId="22FA2F00" w14:textId="1F48492B" w:rsidR="00891607" w:rsidRPr="00891607" w:rsidRDefault="00891607" w:rsidP="00891607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891607">
        <w:rPr>
          <w:sz w:val="24"/>
          <w:szCs w:val="24"/>
        </w:rPr>
        <w:t>rozpoznať kultúrny odkaz Veľkej Moravy,</w:t>
      </w:r>
    </w:p>
    <w:p w14:paraId="10D5F3BA" w14:textId="156CC4B9" w:rsidR="00891607" w:rsidRDefault="00891607" w:rsidP="00891607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891607">
        <w:rPr>
          <w:sz w:val="24"/>
          <w:szCs w:val="24"/>
        </w:rPr>
        <w:t>pracovať so školskými historickými prameňmi z daného historického obdobia.</w:t>
      </w:r>
    </w:p>
    <w:p w14:paraId="08C3BC7C" w14:textId="477962B7" w:rsidR="00891607" w:rsidRDefault="00891607" w:rsidP="00891607">
      <w:pPr>
        <w:rPr>
          <w:sz w:val="24"/>
          <w:szCs w:val="24"/>
        </w:rPr>
      </w:pPr>
    </w:p>
    <w:p w14:paraId="16CCD71B" w14:textId="61F5C66F" w:rsidR="00891607" w:rsidRDefault="00891607" w:rsidP="00891607">
      <w:pPr>
        <w:rPr>
          <w:b/>
          <w:bCs/>
          <w:sz w:val="28"/>
          <w:szCs w:val="28"/>
          <w:u w:val="single"/>
        </w:rPr>
      </w:pPr>
      <w:r w:rsidRPr="00891607">
        <w:rPr>
          <w:b/>
          <w:bCs/>
          <w:sz w:val="28"/>
          <w:szCs w:val="28"/>
          <w:u w:val="single"/>
        </w:rPr>
        <w:t>Slováci v Uhorskom kráľovstve</w:t>
      </w:r>
    </w:p>
    <w:p w14:paraId="2CCA6884" w14:textId="5F1D0067" w:rsidR="00891607" w:rsidRDefault="00891607" w:rsidP="0089160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Pr="00891607">
        <w:rPr>
          <w:sz w:val="24"/>
          <w:szCs w:val="24"/>
        </w:rPr>
        <w:t>Vznik Uhorského kráľovstva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Nitrianske úd</w:t>
      </w:r>
      <w:proofErr w:type="spellStart"/>
      <w:r w:rsidRPr="00891607">
        <w:rPr>
          <w:sz w:val="24"/>
          <w:szCs w:val="24"/>
        </w:rPr>
        <w:t>elné</w:t>
      </w:r>
      <w:proofErr w:type="spellEnd"/>
      <w:r w:rsidRPr="00891607">
        <w:rPr>
          <w:sz w:val="24"/>
          <w:szCs w:val="24"/>
        </w:rPr>
        <w:t xml:space="preserve"> vojvodstvo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Ondrej II.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Tatársky vpád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 xml:space="preserve">Matúš </w:t>
      </w:r>
      <w:proofErr w:type="spellStart"/>
      <w:r w:rsidRPr="00891607">
        <w:rPr>
          <w:sz w:val="24"/>
          <w:szCs w:val="24"/>
        </w:rPr>
        <w:t>Čák</w:t>
      </w:r>
      <w:proofErr w:type="spellEnd"/>
      <w:r w:rsidRPr="00891607">
        <w:rPr>
          <w:sz w:val="24"/>
          <w:szCs w:val="24"/>
        </w:rPr>
        <w:t xml:space="preserve"> Trenčiansky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Rozvoj baníctva v</w:t>
      </w:r>
      <w:r w:rsidRPr="00891607">
        <w:rPr>
          <w:sz w:val="24"/>
          <w:szCs w:val="24"/>
        </w:rPr>
        <w:t> </w:t>
      </w:r>
      <w:r w:rsidRPr="00891607">
        <w:rPr>
          <w:sz w:val="24"/>
          <w:szCs w:val="24"/>
        </w:rPr>
        <w:t>Uhorsku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Žigmund Luxemburský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Matej Korvín</w:t>
      </w:r>
    </w:p>
    <w:p w14:paraId="62E2241D" w14:textId="00F1313D" w:rsidR="00891607" w:rsidRPr="00891607" w:rsidRDefault="00891607" w:rsidP="00891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Pojmy: </w:t>
      </w:r>
      <w:r w:rsidRPr="00891607">
        <w:rPr>
          <w:sz w:val="24"/>
          <w:szCs w:val="24"/>
        </w:rPr>
        <w:t>Uhorsko</w:t>
      </w:r>
      <w:r>
        <w:rPr>
          <w:sz w:val="24"/>
          <w:szCs w:val="24"/>
        </w:rPr>
        <w:t>,</w:t>
      </w:r>
      <w:r w:rsidRPr="00891607">
        <w:rPr>
          <w:sz w:val="24"/>
          <w:szCs w:val="24"/>
        </w:rPr>
        <w:t xml:space="preserve"> dynastie</w:t>
      </w:r>
      <w:r>
        <w:rPr>
          <w:sz w:val="24"/>
          <w:szCs w:val="24"/>
        </w:rPr>
        <w:t>,</w:t>
      </w:r>
      <w:r w:rsidRPr="00891607">
        <w:rPr>
          <w:sz w:val="24"/>
          <w:szCs w:val="24"/>
        </w:rPr>
        <w:t xml:space="preserve"> kolonizácia</w:t>
      </w:r>
      <w:r>
        <w:rPr>
          <w:sz w:val="24"/>
          <w:szCs w:val="24"/>
        </w:rPr>
        <w:t>,</w:t>
      </w:r>
      <w:r w:rsidRPr="00891607">
        <w:rPr>
          <w:sz w:val="24"/>
          <w:szCs w:val="24"/>
        </w:rPr>
        <w:t xml:space="preserve"> banské mestá</w:t>
      </w:r>
    </w:p>
    <w:p w14:paraId="616C8258" w14:textId="77777777" w:rsidR="00891607" w:rsidRDefault="00891607" w:rsidP="00891607">
      <w:r w:rsidRPr="00F72D78">
        <w:rPr>
          <w:b/>
          <w:bCs/>
          <w:sz w:val="24"/>
          <w:szCs w:val="24"/>
        </w:rPr>
        <w:t xml:space="preserve">Žiak na konci </w:t>
      </w:r>
      <w:r>
        <w:rPr>
          <w:b/>
          <w:bCs/>
          <w:sz w:val="24"/>
          <w:szCs w:val="24"/>
        </w:rPr>
        <w:t>7</w:t>
      </w:r>
      <w:r w:rsidRPr="00F72D78">
        <w:rPr>
          <w:b/>
          <w:bCs/>
          <w:sz w:val="24"/>
          <w:szCs w:val="24"/>
        </w:rPr>
        <w:t>. ročníka základnej školy vie/dokáže</w:t>
      </w:r>
      <w:r>
        <w:t xml:space="preserve">: </w:t>
      </w:r>
    </w:p>
    <w:p w14:paraId="1B85764F" w14:textId="77777777" w:rsidR="00891607" w:rsidRPr="00891607" w:rsidRDefault="00891607" w:rsidP="00891607">
      <w:pPr>
        <w:pStyle w:val="Odsekzoznamu"/>
        <w:numPr>
          <w:ilvl w:val="0"/>
          <w:numId w:val="12"/>
        </w:numPr>
        <w:rPr>
          <w:i/>
          <w:iCs/>
          <w:sz w:val="28"/>
          <w:szCs w:val="28"/>
        </w:rPr>
      </w:pPr>
      <w:r w:rsidRPr="00891607">
        <w:rPr>
          <w:sz w:val="24"/>
          <w:szCs w:val="24"/>
        </w:rPr>
        <w:t>rozlíšiť kľúčové udalosti stredovekého Uhorska,</w:t>
      </w:r>
    </w:p>
    <w:p w14:paraId="3CAA5F3E" w14:textId="77777777" w:rsidR="00891607" w:rsidRPr="00891607" w:rsidRDefault="00891607" w:rsidP="00891607">
      <w:pPr>
        <w:pStyle w:val="Odsekzoznamu"/>
        <w:numPr>
          <w:ilvl w:val="0"/>
          <w:numId w:val="12"/>
        </w:numPr>
        <w:rPr>
          <w:i/>
          <w:iCs/>
          <w:sz w:val="28"/>
          <w:szCs w:val="28"/>
        </w:rPr>
      </w:pPr>
      <w:r w:rsidRPr="00891607">
        <w:rPr>
          <w:sz w:val="24"/>
          <w:szCs w:val="24"/>
        </w:rPr>
        <w:t>rozpoznať mnohonárodnostný charakter Uhorska,</w:t>
      </w:r>
    </w:p>
    <w:p w14:paraId="0BB9EEB4" w14:textId="77777777" w:rsidR="00891607" w:rsidRPr="00891607" w:rsidRDefault="00891607" w:rsidP="00891607">
      <w:pPr>
        <w:pStyle w:val="Odsekzoznamu"/>
        <w:numPr>
          <w:ilvl w:val="0"/>
          <w:numId w:val="12"/>
        </w:numPr>
        <w:rPr>
          <w:i/>
          <w:iCs/>
          <w:sz w:val="28"/>
          <w:szCs w:val="28"/>
        </w:rPr>
      </w:pPr>
      <w:r w:rsidRPr="00891607">
        <w:rPr>
          <w:sz w:val="24"/>
          <w:szCs w:val="24"/>
        </w:rPr>
        <w:t>zdôvodniť politický a hospodársky rozmach Uhorska,</w:t>
      </w:r>
    </w:p>
    <w:p w14:paraId="783B8D4D" w14:textId="77777777" w:rsidR="00891607" w:rsidRPr="00891607" w:rsidRDefault="00891607" w:rsidP="00891607">
      <w:pPr>
        <w:pStyle w:val="Odsekzoznamu"/>
        <w:numPr>
          <w:ilvl w:val="0"/>
          <w:numId w:val="12"/>
        </w:numPr>
        <w:rPr>
          <w:i/>
          <w:iCs/>
          <w:sz w:val="28"/>
          <w:szCs w:val="28"/>
        </w:rPr>
      </w:pPr>
      <w:r w:rsidRPr="00891607">
        <w:rPr>
          <w:sz w:val="24"/>
          <w:szCs w:val="24"/>
        </w:rPr>
        <w:t>vytvoriť turistického sprievodcu po banských mestách,</w:t>
      </w:r>
    </w:p>
    <w:p w14:paraId="7B081886" w14:textId="05FDE4B4" w:rsidR="00891607" w:rsidRPr="00891607" w:rsidRDefault="00891607" w:rsidP="00891607">
      <w:pPr>
        <w:pStyle w:val="Odsekzoznamu"/>
        <w:numPr>
          <w:ilvl w:val="0"/>
          <w:numId w:val="12"/>
        </w:numPr>
        <w:rPr>
          <w:i/>
          <w:iCs/>
          <w:sz w:val="28"/>
          <w:szCs w:val="28"/>
        </w:rPr>
      </w:pPr>
      <w:r w:rsidRPr="00891607">
        <w:rPr>
          <w:sz w:val="24"/>
          <w:szCs w:val="24"/>
        </w:rPr>
        <w:t>pracovať so školskými historickými prameňmi z daného historického obdobia.</w:t>
      </w:r>
    </w:p>
    <w:p w14:paraId="1D178380" w14:textId="2A1C856A" w:rsidR="00E21269" w:rsidRDefault="00E21269"/>
    <w:p w14:paraId="23370B07" w14:textId="03952526" w:rsidR="00E21269" w:rsidRDefault="0089160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Obrazy novovekého sveta</w:t>
      </w:r>
    </w:p>
    <w:p w14:paraId="0BBEE040" w14:textId="2FE7D33C" w:rsidR="00891607" w:rsidRPr="00891607" w:rsidRDefault="00891607" w:rsidP="00891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Pr="00891607">
        <w:rPr>
          <w:sz w:val="24"/>
          <w:szCs w:val="24"/>
        </w:rPr>
        <w:t>Talianske mestské štáty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Osobnosti humanizmu a</w:t>
      </w:r>
      <w:r w:rsidRPr="00891607">
        <w:rPr>
          <w:sz w:val="24"/>
          <w:szCs w:val="24"/>
        </w:rPr>
        <w:t> </w:t>
      </w:r>
      <w:r w:rsidRPr="00891607">
        <w:rPr>
          <w:sz w:val="24"/>
          <w:szCs w:val="24"/>
        </w:rPr>
        <w:t>renesancie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Objaviteľské cesty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Dobyvačné výpravy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Reformácia a</w:t>
      </w:r>
      <w:r w:rsidRPr="00891607">
        <w:rPr>
          <w:sz w:val="24"/>
          <w:szCs w:val="24"/>
        </w:rPr>
        <w:t> </w:t>
      </w:r>
      <w:proofErr w:type="spellStart"/>
      <w:r w:rsidRPr="00891607">
        <w:rPr>
          <w:sz w:val="24"/>
          <w:szCs w:val="24"/>
        </w:rPr>
        <w:t>rekatolizácia</w:t>
      </w:r>
      <w:proofErr w:type="spellEnd"/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Zmeny v</w:t>
      </w:r>
      <w:r w:rsidRPr="00891607">
        <w:rPr>
          <w:sz w:val="24"/>
          <w:szCs w:val="24"/>
        </w:rPr>
        <w:t> </w:t>
      </w:r>
      <w:r w:rsidRPr="00891607">
        <w:rPr>
          <w:sz w:val="24"/>
          <w:szCs w:val="24"/>
        </w:rPr>
        <w:t>spoločnosti</w:t>
      </w:r>
      <w:r w:rsidRPr="00891607">
        <w:rPr>
          <w:sz w:val="24"/>
          <w:szCs w:val="24"/>
        </w:rPr>
        <w:t xml:space="preserve">, </w:t>
      </w:r>
      <w:r w:rsidRPr="00891607">
        <w:rPr>
          <w:sz w:val="24"/>
          <w:szCs w:val="24"/>
        </w:rPr>
        <w:t>Osvietenstvo</w:t>
      </w:r>
    </w:p>
    <w:p w14:paraId="5FDCD03C" w14:textId="76ED88DA" w:rsidR="00891607" w:rsidRDefault="00891607">
      <w:r>
        <w:rPr>
          <w:i/>
          <w:iCs/>
          <w:sz w:val="24"/>
          <w:szCs w:val="24"/>
        </w:rPr>
        <w:t xml:space="preserve">Pojmy: </w:t>
      </w:r>
      <w:r>
        <w:t>mešťan, humanizmus a renesancia kolónie, kolonializmus remeselník, cech, manufaktúra reformácia, protestant, katolík</w:t>
      </w:r>
    </w:p>
    <w:p w14:paraId="228405DC" w14:textId="77777777" w:rsidR="00891607" w:rsidRDefault="00891607" w:rsidP="00891607">
      <w:r w:rsidRPr="00F72D78">
        <w:rPr>
          <w:b/>
          <w:bCs/>
          <w:sz w:val="24"/>
          <w:szCs w:val="24"/>
        </w:rPr>
        <w:t xml:space="preserve">Žiak na konci </w:t>
      </w:r>
      <w:r>
        <w:rPr>
          <w:b/>
          <w:bCs/>
          <w:sz w:val="24"/>
          <w:szCs w:val="24"/>
        </w:rPr>
        <w:t>7</w:t>
      </w:r>
      <w:r w:rsidRPr="00F72D78">
        <w:rPr>
          <w:b/>
          <w:bCs/>
          <w:sz w:val="24"/>
          <w:szCs w:val="24"/>
        </w:rPr>
        <w:t>. ročníka základnej školy vie/dokáže</w:t>
      </w:r>
      <w:r>
        <w:t xml:space="preserve">: </w:t>
      </w:r>
    </w:p>
    <w:p w14:paraId="514B16C9" w14:textId="77777777" w:rsidR="00891607" w:rsidRPr="00891607" w:rsidRDefault="00891607" w:rsidP="00891607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t>rozpoznať dôsledky vynálezu kníhtlače na človeka a spoločnosť,</w:t>
      </w:r>
    </w:p>
    <w:p w14:paraId="62602C31" w14:textId="77777777" w:rsidR="00891607" w:rsidRPr="00891607" w:rsidRDefault="00891607" w:rsidP="00891607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t>vymedziť hlavné príčiny a dôsledky zámorských objavov,</w:t>
      </w:r>
    </w:p>
    <w:p w14:paraId="12A95F8B" w14:textId="77777777" w:rsidR="00891607" w:rsidRPr="00891607" w:rsidRDefault="00891607" w:rsidP="00891607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t>porovnať proces výroby v cechu a manufaktúre,</w:t>
      </w:r>
    </w:p>
    <w:p w14:paraId="14722845" w14:textId="77777777" w:rsidR="00891607" w:rsidRPr="00891607" w:rsidRDefault="00891607" w:rsidP="00891607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t>zovšeobecniť hlavné myšlienky reformácie,</w:t>
      </w:r>
    </w:p>
    <w:p w14:paraId="11A80D42" w14:textId="7A7F8A72" w:rsidR="00891607" w:rsidRPr="00891607" w:rsidRDefault="00891607" w:rsidP="00891607">
      <w:pPr>
        <w:pStyle w:val="Odsekzoznamu"/>
        <w:numPr>
          <w:ilvl w:val="0"/>
          <w:numId w:val="13"/>
        </w:numPr>
        <w:rPr>
          <w:sz w:val="24"/>
          <w:szCs w:val="24"/>
        </w:rPr>
      </w:pPr>
      <w:r>
        <w:t>pracovať so školskými historickými prameňmi z daného historického obdobia.</w:t>
      </w:r>
    </w:p>
    <w:p w14:paraId="09EF3E24" w14:textId="334FA9ED" w:rsidR="00891607" w:rsidRDefault="00891607" w:rsidP="00891607">
      <w:pPr>
        <w:rPr>
          <w:sz w:val="24"/>
          <w:szCs w:val="24"/>
        </w:rPr>
      </w:pPr>
    </w:p>
    <w:p w14:paraId="1236C3FD" w14:textId="417A6E88" w:rsidR="00891607" w:rsidRDefault="00891607" w:rsidP="00891607">
      <w:pPr>
        <w:rPr>
          <w:b/>
          <w:bCs/>
          <w:sz w:val="28"/>
          <w:szCs w:val="28"/>
          <w:u w:val="single"/>
        </w:rPr>
      </w:pPr>
      <w:r w:rsidRPr="00891607">
        <w:rPr>
          <w:b/>
          <w:bCs/>
          <w:sz w:val="28"/>
          <w:szCs w:val="28"/>
          <w:u w:val="single"/>
        </w:rPr>
        <w:t>Habsburská monarchia na prahu novoveku</w:t>
      </w:r>
    </w:p>
    <w:p w14:paraId="10EF3286" w14:textId="018D713D" w:rsidR="00891607" w:rsidRPr="00891607" w:rsidRDefault="00891607" w:rsidP="008A700D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="008A700D" w:rsidRPr="00612AA4">
        <w:rPr>
          <w:sz w:val="24"/>
          <w:szCs w:val="24"/>
        </w:rPr>
        <w:t>Dôsledky bitky pri Moháči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Boje v Uhorsku v 17.a 18.st.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Reformácia v</w:t>
      </w:r>
      <w:r w:rsidR="00612AA4" w:rsidRPr="00612AA4">
        <w:rPr>
          <w:sz w:val="24"/>
          <w:szCs w:val="24"/>
        </w:rPr>
        <w:t> </w:t>
      </w:r>
      <w:r w:rsidR="008A700D" w:rsidRPr="00612AA4">
        <w:rPr>
          <w:sz w:val="24"/>
          <w:szCs w:val="24"/>
        </w:rPr>
        <w:t>Uhorsku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Bratislava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Osvietenský absolutizmus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Reformy Márie Terézie a Jozefa II.</w:t>
      </w:r>
      <w:r w:rsidR="00612AA4" w:rsidRPr="00612AA4">
        <w:rPr>
          <w:sz w:val="24"/>
          <w:szCs w:val="24"/>
        </w:rPr>
        <w:t xml:space="preserve">, </w:t>
      </w:r>
      <w:r w:rsidR="008A700D" w:rsidRPr="00612AA4">
        <w:rPr>
          <w:sz w:val="24"/>
          <w:szCs w:val="24"/>
        </w:rPr>
        <w:t>Osobnosti Uhorska</w:t>
      </w:r>
    </w:p>
    <w:p w14:paraId="404C246B" w14:textId="74077C8D" w:rsidR="00891607" w:rsidRDefault="00891607" w:rsidP="00891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>Pojmy:</w:t>
      </w:r>
      <w:r w:rsidR="00612AA4">
        <w:rPr>
          <w:i/>
          <w:iCs/>
          <w:sz w:val="24"/>
          <w:szCs w:val="24"/>
        </w:rPr>
        <w:t xml:space="preserve"> </w:t>
      </w:r>
      <w:r w:rsidR="00612AA4" w:rsidRPr="00612AA4">
        <w:rPr>
          <w:sz w:val="24"/>
          <w:szCs w:val="24"/>
        </w:rPr>
        <w:t>Moháč, Turci</w:t>
      </w:r>
      <w:r w:rsidR="00612AA4" w:rsidRPr="00612AA4">
        <w:rPr>
          <w:sz w:val="24"/>
          <w:szCs w:val="24"/>
        </w:rPr>
        <w:t>,</w:t>
      </w:r>
      <w:r w:rsidR="00612AA4" w:rsidRPr="00612AA4">
        <w:rPr>
          <w:sz w:val="24"/>
          <w:szCs w:val="24"/>
        </w:rPr>
        <w:t xml:space="preserve"> Bratislava</w:t>
      </w:r>
      <w:r w:rsidR="00612AA4" w:rsidRPr="00612AA4">
        <w:rPr>
          <w:sz w:val="24"/>
          <w:szCs w:val="24"/>
        </w:rPr>
        <w:t>,</w:t>
      </w:r>
      <w:r w:rsidR="00612AA4" w:rsidRPr="00612AA4">
        <w:rPr>
          <w:sz w:val="24"/>
          <w:szCs w:val="24"/>
        </w:rPr>
        <w:t xml:space="preserve"> Habsburgovci</w:t>
      </w:r>
      <w:r w:rsidR="00612AA4" w:rsidRPr="00612AA4">
        <w:rPr>
          <w:sz w:val="24"/>
          <w:szCs w:val="24"/>
        </w:rPr>
        <w:t>,</w:t>
      </w:r>
      <w:r w:rsidR="00612AA4" w:rsidRPr="00612AA4">
        <w:rPr>
          <w:sz w:val="24"/>
          <w:szCs w:val="24"/>
        </w:rPr>
        <w:t xml:space="preserve"> protireformácia</w:t>
      </w:r>
    </w:p>
    <w:p w14:paraId="2C065E13" w14:textId="77777777" w:rsidR="00612AA4" w:rsidRDefault="00612AA4" w:rsidP="00612AA4">
      <w:r w:rsidRPr="00F72D78">
        <w:rPr>
          <w:b/>
          <w:bCs/>
          <w:sz w:val="24"/>
          <w:szCs w:val="24"/>
        </w:rPr>
        <w:t xml:space="preserve">Žiak na konci </w:t>
      </w:r>
      <w:r>
        <w:rPr>
          <w:b/>
          <w:bCs/>
          <w:sz w:val="24"/>
          <w:szCs w:val="24"/>
        </w:rPr>
        <w:t>7</w:t>
      </w:r>
      <w:r w:rsidRPr="00F72D78">
        <w:rPr>
          <w:b/>
          <w:bCs/>
          <w:sz w:val="24"/>
          <w:szCs w:val="24"/>
        </w:rPr>
        <w:t>. ročníka základnej školy vie/dokáže</w:t>
      </w:r>
      <w:r>
        <w:t xml:space="preserve">: </w:t>
      </w:r>
    </w:p>
    <w:p w14:paraId="159EBDB4" w14:textId="77777777" w:rsidR="00612AA4" w:rsidRPr="00612AA4" w:rsidRDefault="00612AA4" w:rsidP="00612AA4">
      <w:pPr>
        <w:pStyle w:val="Odsekzoznamu"/>
        <w:numPr>
          <w:ilvl w:val="0"/>
          <w:numId w:val="14"/>
        </w:numPr>
        <w:rPr>
          <w:sz w:val="28"/>
          <w:szCs w:val="28"/>
        </w:rPr>
      </w:pPr>
      <w:r w:rsidRPr="00612AA4">
        <w:rPr>
          <w:sz w:val="24"/>
          <w:szCs w:val="24"/>
        </w:rPr>
        <w:t>rozpoznať hlavné zmeny v Uhorsku po roku 1526,</w:t>
      </w:r>
    </w:p>
    <w:p w14:paraId="1736970B" w14:textId="77777777" w:rsidR="00612AA4" w:rsidRPr="00612AA4" w:rsidRDefault="00612AA4" w:rsidP="00612AA4">
      <w:pPr>
        <w:pStyle w:val="Odsekzoznamu"/>
        <w:numPr>
          <w:ilvl w:val="0"/>
          <w:numId w:val="14"/>
        </w:numPr>
        <w:rPr>
          <w:sz w:val="28"/>
          <w:szCs w:val="28"/>
        </w:rPr>
      </w:pPr>
      <w:r w:rsidRPr="00612AA4">
        <w:rPr>
          <w:sz w:val="24"/>
          <w:szCs w:val="24"/>
        </w:rPr>
        <w:t>vystihnúť spoločné znaky protihabsburských povstaní v Uhorsku,</w:t>
      </w:r>
    </w:p>
    <w:p w14:paraId="5E422EB2" w14:textId="1897EB9D" w:rsidR="00612AA4" w:rsidRPr="00612AA4" w:rsidRDefault="00612AA4" w:rsidP="00612AA4">
      <w:pPr>
        <w:pStyle w:val="Odsekzoznamu"/>
        <w:numPr>
          <w:ilvl w:val="0"/>
          <w:numId w:val="14"/>
        </w:numPr>
        <w:rPr>
          <w:sz w:val="28"/>
          <w:szCs w:val="28"/>
        </w:rPr>
      </w:pPr>
      <w:r w:rsidRPr="00612AA4">
        <w:rPr>
          <w:sz w:val="24"/>
          <w:szCs w:val="24"/>
        </w:rPr>
        <w:t>pracovať so školskými historickými prameňmi z daného historického obdobia.</w:t>
      </w:r>
    </w:p>
    <w:p w14:paraId="158852C8" w14:textId="77777777" w:rsidR="00891607" w:rsidRPr="00891607" w:rsidRDefault="00891607">
      <w:pPr>
        <w:rPr>
          <w:i/>
          <w:iCs/>
          <w:sz w:val="24"/>
          <w:szCs w:val="24"/>
        </w:rPr>
      </w:pPr>
    </w:p>
    <w:p w14:paraId="4ECB500D" w14:textId="77777777" w:rsidR="00E21269" w:rsidRPr="00E85059" w:rsidRDefault="00E21269" w:rsidP="00E2126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68CAEEFE" w14:textId="77777777" w:rsidR="00E21269" w:rsidRPr="00521F42" w:rsidRDefault="00E21269" w:rsidP="00E21269">
      <w:pPr>
        <w:spacing w:after="0" w:line="276" w:lineRule="auto"/>
        <w:rPr>
          <w:rFonts w:eastAsia="Calibri" w:cs="Times New Roman"/>
          <w:sz w:val="24"/>
          <w:szCs w:val="24"/>
        </w:rPr>
      </w:pPr>
      <w:r w:rsidRPr="004231DC">
        <w:rPr>
          <w:rFonts w:eastAsia="Calibri" w:cs="Times New Roman"/>
          <w:sz w:val="24"/>
          <w:szCs w:val="24"/>
        </w:rPr>
        <w:t xml:space="preserve">Environmentálna výchova (ENV), Multikultúrna výchova (MUV), Osobnostný a sociálny rozvoj (OSR), Výchova k manželstvu a rodičovstvu (VMR), Mediálna výchova (MEV), Ochrana života a zdravia (OŽZ), Finančná gramotnosť (FIG), Čitateľská gramotnosť(ČIG), </w:t>
      </w:r>
    </w:p>
    <w:p w14:paraId="4C3F722B" w14:textId="77777777" w:rsidR="00E21269" w:rsidRPr="000D0EC3" w:rsidRDefault="00E21269" w:rsidP="00E2126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D0EC3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390BCB0A" w14:textId="77777777" w:rsidR="00E21269" w:rsidRDefault="00E21269" w:rsidP="00E21269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14791C4C" w14:textId="77777777" w:rsidR="00E21269" w:rsidRPr="004231DC" w:rsidRDefault="00E21269" w:rsidP="00E21269">
      <w:pPr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4231DC">
        <w:rPr>
          <w:rFonts w:cs="Times New Roman"/>
          <w:sz w:val="24"/>
          <w:szCs w:val="24"/>
        </w:rPr>
        <w:t xml:space="preserve">Základnou vzdelávacou stratégiou na predmete dejepis </w:t>
      </w:r>
      <w:r w:rsidRPr="004231DC">
        <w:rPr>
          <w:rFonts w:cs="Times New Roman"/>
          <w:color w:val="333333"/>
          <w:sz w:val="24"/>
          <w:szCs w:val="24"/>
        </w:rPr>
        <w:t>je snaha prostredníctvom obsahu uchovať kontinuitu tradičných hodnôt našej spoločnosti v súlade s aktuálnymi integračnými procesmi, viesť k vnímaniu vlastenectva a národnej hrdosti v kontexte európanstva a </w:t>
      </w:r>
      <w:proofErr w:type="spellStart"/>
      <w:r w:rsidRPr="004231DC">
        <w:rPr>
          <w:rFonts w:cs="Times New Roman"/>
          <w:color w:val="333333"/>
          <w:sz w:val="24"/>
          <w:szCs w:val="24"/>
        </w:rPr>
        <w:t>multikulturizmu</w:t>
      </w:r>
      <w:proofErr w:type="spellEnd"/>
      <w:r w:rsidRPr="004231DC">
        <w:rPr>
          <w:rFonts w:cs="Times New Roman"/>
          <w:color w:val="333333"/>
          <w:sz w:val="24"/>
          <w:szCs w:val="24"/>
        </w:rPr>
        <w:t>.</w:t>
      </w:r>
    </w:p>
    <w:p w14:paraId="053F450A" w14:textId="77777777" w:rsidR="00E21269" w:rsidRPr="004231DC" w:rsidRDefault="00E21269" w:rsidP="00E21269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 xml:space="preserve">Cieľom dejepisu je zoznámiť žiakov s vývojom ľudskej spoločnosti, s najvýznamnejšími spoločenskými javmi a procesmi, ktoré sa premietajú do každodenného života a vnímať svet integrujúco vo vzájomnom vzťahu medzi prírodou a spoločnosťou. Poznanie minulosti svojho národa ako aj národov Európy a sveta, je predpokladom k </w:t>
      </w:r>
      <w:proofErr w:type="spellStart"/>
      <w:r w:rsidRPr="004231DC">
        <w:rPr>
          <w:rFonts w:asciiTheme="minorHAnsi" w:hAnsiTheme="minorHAnsi"/>
          <w:color w:val="333333"/>
        </w:rPr>
        <w:t>získaniuzákladných</w:t>
      </w:r>
      <w:proofErr w:type="spellEnd"/>
      <w:r w:rsidRPr="004231DC">
        <w:rPr>
          <w:rFonts w:asciiTheme="minorHAnsi" w:hAnsiTheme="minorHAnsi"/>
          <w:color w:val="333333"/>
        </w:rPr>
        <w:t xml:space="preserve"> kompetencií, </w:t>
      </w:r>
      <w:r w:rsidRPr="004231DC">
        <w:rPr>
          <w:rFonts w:asciiTheme="minorHAnsi" w:hAnsiTheme="minorHAnsi"/>
          <w:color w:val="333333"/>
        </w:rPr>
        <w:lastRenderedPageBreak/>
        <w:t>ktoré patria ku kľúčovým vo vzdelávaní. Žiaci cez poznanie najbližšieho prostredia (rodina, škola), ktorého sú súčasťou, získavajú základné vedomosti o svojom najbližšom spoločenskom prostredí, o miestnej obci, regióne a o ostatných regiónoch Slovenska. Oboznamujú sa s obyvateľmi, ich tradíciami a zvykmi, so svetom detí i dospelých, osvojujú si pravidlá a normy správania doma, v škole a na verejnosti. Učia sa orientovať v čase, časových údajoch, histórii vlastnej rodiny, svojej vlasti i ľudskej spoločnosti. Vedú sa k pochopeniu vlastného miesta a roly v spoločnosti, ako aj k tomu, aby svojimi postojmi a konaním prejavovali občiansku aktivitu, vlastenectvo, zodpovednosť k sebe, svojim blízkym, národu a celej spoločnosti. Vychováva žiakov k láske k vlasti a súčasne rozvíja a upevňuje vedomie príslušnosti k európskemu civilizačnému a kultúrnemu prostrediu.</w:t>
      </w:r>
    </w:p>
    <w:p w14:paraId="6748314D" w14:textId="77777777" w:rsidR="00E21269" w:rsidRPr="004231DC" w:rsidRDefault="00E21269" w:rsidP="00E21269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>Vzdelávanie na hodinách dejepisu  otvára priestor pre kultivovanie individuálnych a spoločenských spôsobilostí (kompetencií), učí vidieť veci a javy vo vzájomných súvislostiach, ponúka argumenty, inšpiruje k tvorivému riešeniu otázok dôležitých pre vzdelanostnú spoločnosť. Rozvíja myšlienkové operácie, praktické zručnosti a vedomie vlastnej identity žiaka.</w:t>
      </w:r>
    </w:p>
    <w:p w14:paraId="5798384E" w14:textId="77777777" w:rsidR="00E21269" w:rsidRPr="00CB4381" w:rsidRDefault="00E21269" w:rsidP="00E21269">
      <w:pPr>
        <w:pStyle w:val="Default"/>
        <w:spacing w:after="240" w:line="276" w:lineRule="auto"/>
        <w:jc w:val="both"/>
        <w:rPr>
          <w:rFonts w:asciiTheme="minorHAnsi" w:hAnsiTheme="minorHAnsi"/>
          <w:b/>
        </w:rPr>
      </w:pPr>
      <w:r w:rsidRPr="00502724">
        <w:rPr>
          <w:rFonts w:asciiTheme="minorHAnsi" w:hAnsiTheme="minorHAnsi"/>
          <w:b/>
        </w:rPr>
        <w:t>Metódy práce:</w:t>
      </w:r>
    </w:p>
    <w:p w14:paraId="05B4E04E" w14:textId="77777777" w:rsidR="00E21269" w:rsidRPr="00502724" w:rsidRDefault="00E21269" w:rsidP="00E21269">
      <w:pPr>
        <w:pStyle w:val="Default"/>
        <w:spacing w:after="240" w:line="276" w:lineRule="auto"/>
        <w:jc w:val="both"/>
        <w:rPr>
          <w:rFonts w:asciiTheme="minorHAnsi" w:hAnsiTheme="minorHAnsi"/>
        </w:rPr>
      </w:pPr>
      <w:r w:rsidRPr="00502724">
        <w:rPr>
          <w:rFonts w:asciiTheme="minorHAnsi" w:hAnsiTheme="minorHAnsi"/>
          <w:b/>
        </w:rPr>
        <w:t xml:space="preserve">Motivačné metódy: </w:t>
      </w:r>
      <w:r w:rsidRPr="00502724">
        <w:rPr>
          <w:rFonts w:asciiTheme="minorHAnsi" w:hAnsiTheme="minorHAnsi"/>
        </w:rPr>
        <w:t>motivačné rozprávanie, motivačný rozhovor, motivačný problém, motivačná demonštrácia</w:t>
      </w:r>
    </w:p>
    <w:p w14:paraId="070DCD42" w14:textId="77777777" w:rsidR="00E21269" w:rsidRDefault="00E21269" w:rsidP="00E21269">
      <w:pPr>
        <w:spacing w:line="276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Heuristická: </w:t>
      </w:r>
      <w:r>
        <w:rPr>
          <w:rFonts w:ascii="Times New Roman" w:hAnsi="Times New Roman" w:cs="Times New Roman"/>
          <w:sz w:val="24"/>
          <w:szCs w:val="24"/>
        </w:rPr>
        <w:t>rozhovor, riešenie úloh, učenie sa riešením problémov</w:t>
      </w:r>
    </w:p>
    <w:p w14:paraId="378803F1" w14:textId="77777777" w:rsidR="00E21269" w:rsidRPr="00502724" w:rsidRDefault="00E21269" w:rsidP="00E21269">
      <w:pPr>
        <w:spacing w:line="276" w:lineRule="auto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Expozičné metódy:</w:t>
      </w:r>
      <w:r w:rsidRPr="00502724">
        <w:rPr>
          <w:rFonts w:cs="Times New Roman"/>
          <w:spacing w:val="-1"/>
          <w:sz w:val="24"/>
          <w:szCs w:val="24"/>
        </w:rPr>
        <w:t xml:space="preserve"> rozprávanie, opis, vysvetľovanie , projekt</w:t>
      </w:r>
    </w:p>
    <w:p w14:paraId="780BF968" w14:textId="77777777" w:rsidR="00E21269" w:rsidRPr="00502724" w:rsidRDefault="00E21269" w:rsidP="00E21269">
      <w:pPr>
        <w:spacing w:line="276" w:lineRule="auto"/>
        <w:ind w:left="2832" w:hanging="2832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Demonštračné metódy:</w:t>
      </w:r>
      <w:r w:rsidRPr="00502724">
        <w:rPr>
          <w:rFonts w:cs="Times New Roman"/>
          <w:spacing w:val="-1"/>
          <w:sz w:val="24"/>
          <w:szCs w:val="24"/>
        </w:rPr>
        <w:t xml:space="preserve"> pozorovanie, manipulácia s predmetmi, demonštračný experiment</w:t>
      </w:r>
    </w:p>
    <w:p w14:paraId="7E6C0835" w14:textId="77777777" w:rsidR="00E21269" w:rsidRPr="00502724" w:rsidRDefault="00E21269" w:rsidP="00E21269">
      <w:pPr>
        <w:spacing w:line="276" w:lineRule="auto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Situačná metóda:</w:t>
      </w:r>
      <w:r w:rsidRPr="00502724">
        <w:rPr>
          <w:rFonts w:cs="Times New Roman"/>
          <w:sz w:val="24"/>
          <w:szCs w:val="24"/>
        </w:rPr>
        <w:t xml:space="preserve"> riešenie problémového prípadu reálnej situácie so stretom záujmov</w:t>
      </w:r>
    </w:p>
    <w:p w14:paraId="1183DC28" w14:textId="77777777" w:rsidR="00E21269" w:rsidRPr="00502724" w:rsidRDefault="00E21269" w:rsidP="00E21269">
      <w:pPr>
        <w:spacing w:after="0"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Aktivizujúce metódy:</w:t>
      </w:r>
      <w:r w:rsidRPr="00502724">
        <w:rPr>
          <w:rFonts w:cs="Times New Roman"/>
          <w:sz w:val="24"/>
          <w:szCs w:val="24"/>
        </w:rPr>
        <w:t xml:space="preserve"> diskusia, situačná metóda, didaktické hry, kooperatívne vyučovanie,</w:t>
      </w:r>
    </w:p>
    <w:p w14:paraId="0AA1AA99" w14:textId="77777777" w:rsidR="00E21269" w:rsidRPr="00502724" w:rsidRDefault="00E21269" w:rsidP="00E21269">
      <w:pPr>
        <w:spacing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sz w:val="24"/>
          <w:szCs w:val="24"/>
        </w:rPr>
        <w:t>žiacky experiment</w:t>
      </w:r>
    </w:p>
    <w:p w14:paraId="771A6EAB" w14:textId="77777777" w:rsidR="00E21269" w:rsidRPr="00502724" w:rsidRDefault="00E21269" w:rsidP="00E21269">
      <w:pPr>
        <w:pStyle w:val="Default"/>
        <w:spacing w:line="276" w:lineRule="auto"/>
        <w:rPr>
          <w:rFonts w:asciiTheme="minorHAnsi" w:hAnsiTheme="minorHAnsi"/>
          <w:sz w:val="23"/>
          <w:szCs w:val="23"/>
        </w:rPr>
      </w:pPr>
      <w:r w:rsidRPr="00502724">
        <w:rPr>
          <w:rFonts w:asciiTheme="minorHAnsi" w:hAnsiTheme="minorHAnsi"/>
          <w:b/>
        </w:rPr>
        <w:t>Fixačné metódy:</w:t>
      </w:r>
      <w:r w:rsidRPr="00502724">
        <w:rPr>
          <w:rFonts w:asciiTheme="minorHAnsi" w:hAnsiTheme="minorHAnsi"/>
        </w:rPr>
        <w:t xml:space="preserve"> opakovanie, precvičovanie</w:t>
      </w:r>
    </w:p>
    <w:p w14:paraId="4C149413" w14:textId="77777777" w:rsidR="00E21269" w:rsidRPr="009777E5" w:rsidRDefault="00E21269" w:rsidP="00E21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C8183C7" w14:textId="77777777" w:rsidR="00E21269" w:rsidRPr="00502724" w:rsidRDefault="00E21269" w:rsidP="00E21269">
      <w:p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3"/>
          <w:szCs w:val="23"/>
        </w:rPr>
      </w:pPr>
      <w:r w:rsidRPr="00502724">
        <w:rPr>
          <w:rFonts w:cs="Times New Roman"/>
          <w:b/>
          <w:bCs/>
          <w:color w:val="000000"/>
          <w:sz w:val="23"/>
          <w:szCs w:val="23"/>
        </w:rPr>
        <w:t xml:space="preserve">Formy práce </w:t>
      </w:r>
    </w:p>
    <w:p w14:paraId="1FA95232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</w:t>
      </w:r>
      <w:r>
        <w:rPr>
          <w:rFonts w:cs="Times New Roman"/>
          <w:i/>
          <w:color w:val="000000"/>
          <w:sz w:val="24"/>
          <w:szCs w:val="24"/>
        </w:rPr>
        <w:t> </w:t>
      </w:r>
      <w:r w:rsidRPr="00502724">
        <w:rPr>
          <w:rFonts w:cs="Times New Roman"/>
          <w:i/>
          <w:color w:val="000000"/>
          <w:sz w:val="24"/>
          <w:szCs w:val="24"/>
        </w:rPr>
        <w:t>učebnicou</w:t>
      </w:r>
      <w:r>
        <w:rPr>
          <w:rFonts w:cs="Times New Roman"/>
          <w:i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čítanie s porozumením, spracovanie textových informácií, učenie sa z textu, orientácia v štruktúre textu, vyhľadávanie, triedenie, využívanie podstatných informácií </w:t>
      </w:r>
    </w:p>
    <w:p w14:paraId="3DC30708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 mapou (atlasom</w:t>
      </w:r>
      <w:r w:rsidRPr="00502724">
        <w:rPr>
          <w:rFonts w:cs="Times New Roman"/>
          <w:color w:val="000000"/>
          <w:sz w:val="24"/>
          <w:szCs w:val="24"/>
        </w:rPr>
        <w:t>)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orientácia na mape a v priestore, čítanie legendy, značiek na mape </w:t>
      </w:r>
    </w:p>
    <w:p w14:paraId="7DF18097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Samostatné učenie</w:t>
      </w:r>
      <w:r w:rsidRPr="00502724">
        <w:rPr>
          <w:rFonts w:cs="Times New Roman"/>
          <w:color w:val="000000"/>
          <w:sz w:val="24"/>
          <w:szCs w:val="24"/>
        </w:rPr>
        <w:t xml:space="preserve"> prostredníctvom informačnej a komunikačnej techniky </w:t>
      </w:r>
    </w:p>
    <w:p w14:paraId="34DF1405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Didaktické hry</w:t>
      </w:r>
      <w:r w:rsidRPr="00502724">
        <w:rPr>
          <w:rFonts w:cs="Times New Roman"/>
          <w:color w:val="000000"/>
          <w:sz w:val="24"/>
          <w:szCs w:val="24"/>
        </w:rPr>
        <w:t xml:space="preserve"> (</w:t>
      </w:r>
      <w:proofErr w:type="spellStart"/>
      <w:r w:rsidRPr="00502724">
        <w:rPr>
          <w:rFonts w:cs="Times New Roman"/>
          <w:color w:val="000000"/>
          <w:sz w:val="24"/>
          <w:szCs w:val="24"/>
        </w:rPr>
        <w:t>sebarealizačné</w:t>
      </w:r>
      <w:proofErr w:type="spellEnd"/>
      <w:r w:rsidRPr="00502724">
        <w:rPr>
          <w:rFonts w:cs="Times New Roman"/>
          <w:color w:val="000000"/>
          <w:sz w:val="24"/>
          <w:szCs w:val="24"/>
        </w:rPr>
        <w:t xml:space="preserve"> aktivity na uplatnenie záujmov a spontánnosti) </w:t>
      </w:r>
    </w:p>
    <w:p w14:paraId="6D0FE4B2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Individuálna práca </w:t>
      </w:r>
    </w:p>
    <w:p w14:paraId="15C57B8D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Skupinová práca </w:t>
      </w:r>
    </w:p>
    <w:p w14:paraId="54217F80" w14:textId="77777777" w:rsidR="00E21269" w:rsidRPr="00502724" w:rsidRDefault="00E21269" w:rsidP="00E2126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Diskusia </w:t>
      </w:r>
    </w:p>
    <w:p w14:paraId="242542F2" w14:textId="77777777" w:rsidR="00E21269" w:rsidRPr="00502724" w:rsidRDefault="00E21269" w:rsidP="00E21269">
      <w:pPr>
        <w:pStyle w:val="Odsekzoznamu"/>
        <w:numPr>
          <w:ilvl w:val="0"/>
          <w:numId w:val="7"/>
        </w:numPr>
        <w:spacing w:after="0" w:line="276" w:lineRule="auto"/>
        <w:rPr>
          <w:rFonts w:cs="Times New Roman"/>
          <w:i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lastRenderedPageBreak/>
        <w:t>Beseda</w:t>
      </w:r>
    </w:p>
    <w:p w14:paraId="4485F18A" w14:textId="77777777" w:rsidR="00E21269" w:rsidRPr="00502724" w:rsidRDefault="00E21269" w:rsidP="00E21269">
      <w:pPr>
        <w:pStyle w:val="Odsekzoznamu"/>
        <w:spacing w:after="0" w:line="276" w:lineRule="auto"/>
        <w:rPr>
          <w:rFonts w:cs="Times New Roman"/>
          <w:i/>
          <w:sz w:val="24"/>
          <w:szCs w:val="24"/>
        </w:rPr>
      </w:pPr>
    </w:p>
    <w:p w14:paraId="61901ABD" w14:textId="77777777" w:rsidR="00E21269" w:rsidRPr="00E85059" w:rsidRDefault="00E21269" w:rsidP="00E2126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05EBC2B" w14:textId="77777777" w:rsidR="00E21269" w:rsidRPr="00E85059" w:rsidRDefault="00E21269" w:rsidP="00E2126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7D65B2F5" w14:textId="77777777" w:rsidR="00E21269" w:rsidRDefault="00E21269" w:rsidP="00E2126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418F4C3A" w14:textId="77777777" w:rsidR="00E21269" w:rsidRPr="00E85059" w:rsidRDefault="00E21269" w:rsidP="00E2126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316C2437" w14:textId="77777777" w:rsidR="00E21269" w:rsidRDefault="00E21269" w:rsidP="00E21269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dejepis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CB60EF9" w14:textId="77777777" w:rsidR="00E21269" w:rsidRPr="00E85059" w:rsidRDefault="00E21269" w:rsidP="00E21269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0F693AC1" w14:textId="77777777" w:rsidR="00E21269" w:rsidRPr="00CB4381" w:rsidRDefault="00E21269" w:rsidP="00E21269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Verbálnou</w:t>
      </w:r>
      <w:r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>
        <w:rPr>
          <w:rFonts w:asciiTheme="minorHAnsi" w:hAnsiTheme="minorHAnsi" w:cstheme="minorHAnsi"/>
          <w:b/>
          <w:u w:color="000000"/>
          <w:lang w:val="sk-SK"/>
        </w:rPr>
        <w:t>: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</w:p>
    <w:p w14:paraId="52FFBEDA" w14:textId="77777777" w:rsidR="00E21269" w:rsidRPr="00CB4381" w:rsidRDefault="00E21269" w:rsidP="00E21269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úrovne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prezentovaním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jeho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dobrovoľnej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odpovede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konkrétneho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učiteľom.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verbálnej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kontrole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hodnotiť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najmä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stanovených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výkonovou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časťou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vzdelávacieho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štandardu.</w:t>
      </w:r>
    </w:p>
    <w:p w14:paraId="384988A3" w14:textId="77777777" w:rsidR="00E21269" w:rsidRPr="00CB4381" w:rsidRDefault="00E21269" w:rsidP="00E21269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780BAE14" w14:textId="77777777" w:rsidR="00E21269" w:rsidRPr="00CB4381" w:rsidRDefault="00E21269" w:rsidP="00E21269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Písomnou</w:t>
      </w:r>
      <w:r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>
        <w:rPr>
          <w:rFonts w:asciiTheme="minorHAnsi" w:hAnsiTheme="minorHAnsi" w:cstheme="minorHAnsi"/>
          <w:u w:color="000000"/>
          <w:lang w:val="sk-SK"/>
        </w:rPr>
        <w:t xml:space="preserve">: </w:t>
      </w:r>
    </w:p>
    <w:p w14:paraId="73221F70" w14:textId="77777777" w:rsidR="00E21269" w:rsidRPr="00CB4381" w:rsidRDefault="00E21269" w:rsidP="00E21269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prostredníctvom:</w:t>
      </w:r>
    </w:p>
    <w:p w14:paraId="7F1CF45C" w14:textId="77777777" w:rsidR="00E21269" w:rsidRDefault="00E21269" w:rsidP="00E21269">
      <w:pPr>
        <w:pStyle w:val="Zkladntext"/>
        <w:numPr>
          <w:ilvl w:val="1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i/>
          <w:u w:color="000000"/>
          <w:lang w:val="sk-SK"/>
        </w:rPr>
        <w:t>Písomná</w:t>
      </w:r>
      <w:r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i/>
          <w:u w:color="000000"/>
          <w:lang w:val="sk-SK"/>
        </w:rPr>
        <w:t>previerka</w:t>
      </w:r>
      <w:r>
        <w:rPr>
          <w:rFonts w:asciiTheme="minorHAnsi" w:hAnsiTheme="minorHAnsi" w:cstheme="minorHAnsi"/>
          <w:lang w:val="sk-SK"/>
        </w:rPr>
        <w:t xml:space="preserve">: </w:t>
      </w:r>
    </w:p>
    <w:p w14:paraId="14D76430" w14:textId="77777777" w:rsidR="00E21269" w:rsidRPr="00CB4381" w:rsidRDefault="00E21269" w:rsidP="00E21269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pripravenosti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skupiny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písomnou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formou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posledných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vysvetleného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učiva.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Odporúča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uplatniť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postup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zadania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učiteľom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ústnou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písomnou formou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rozsahu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5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časovým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limitom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15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minút.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Optimálne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je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základe percentuálnej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úspešnosti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podľa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kritérií:</w:t>
      </w:r>
    </w:p>
    <w:p w14:paraId="262B352B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2A38125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59E5011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E21269" w:rsidRPr="00AF3505" w14:paraId="663E6C50" w14:textId="77777777" w:rsidTr="005E450E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5727E09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459DB49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E21269" w:rsidRPr="00AF3505" w14:paraId="35A41F2A" w14:textId="77777777" w:rsidTr="005E450E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3CE2F61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FC4873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4741DB2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E21269" w:rsidRPr="00AF3505" w14:paraId="1F7771E1" w14:textId="77777777" w:rsidTr="005E450E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44C5E81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694F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ECBA7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E21269" w:rsidRPr="00AF3505" w14:paraId="0ECA7E1E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4587EA8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DC89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C1DA8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E21269" w:rsidRPr="00AF3505" w14:paraId="640F1A4D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954EE56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1DE1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F02E6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E21269" w:rsidRPr="00AF3505" w14:paraId="1C59A996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270F9A1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606B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0B4ED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E21269" w:rsidRPr="00AF3505" w14:paraId="2E71C8B7" w14:textId="77777777" w:rsidTr="005E450E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6CBAFE4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93D9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FB363" w14:textId="77777777" w:rsidR="00E21269" w:rsidRPr="00AF3505" w:rsidRDefault="00E21269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5E2DCFBF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E87C63A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9CC71DD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339207A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19F9F19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3A72D18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F79AF3C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A446F81" w14:textId="77777777" w:rsidR="00E21269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E76987B" w14:textId="77777777" w:rsidR="00E21269" w:rsidRPr="00870D6F" w:rsidRDefault="00E21269" w:rsidP="00E21269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6C480C0" w14:textId="77777777" w:rsidR="00E21269" w:rsidRPr="007D0E50" w:rsidRDefault="00E21269" w:rsidP="00E21269">
      <w:pPr>
        <w:pStyle w:val="Zkladntext"/>
        <w:numPr>
          <w:ilvl w:val="1"/>
          <w:numId w:val="5"/>
        </w:numPr>
        <w:spacing w:line="276" w:lineRule="auto"/>
        <w:ind w:left="567" w:hanging="283"/>
        <w:rPr>
          <w:rFonts w:cstheme="minorHAnsi"/>
        </w:rPr>
      </w:pPr>
      <w:r w:rsidRPr="00124F22">
        <w:rPr>
          <w:rFonts w:cstheme="minorHAnsi"/>
          <w:i/>
          <w:spacing w:val="-1"/>
          <w:u w:color="000000"/>
          <w:lang w:val="sk-SK"/>
        </w:rPr>
        <w:t>Test alebo tematická previerka</w:t>
      </w:r>
      <w:r>
        <w:rPr>
          <w:rFonts w:cstheme="minorHAnsi"/>
          <w:i/>
          <w:spacing w:val="-1"/>
          <w:u w:color="000000"/>
          <w:lang w:val="sk-SK"/>
        </w:rPr>
        <w:t xml:space="preserve">: </w:t>
      </w:r>
    </w:p>
    <w:p w14:paraId="3B8C05F7" w14:textId="77777777" w:rsidR="00E21269" w:rsidRPr="00E85059" w:rsidRDefault="00E21269" w:rsidP="00E21269">
      <w:pPr>
        <w:pStyle w:val="Zkladntext"/>
        <w:spacing w:line="276" w:lineRule="auto"/>
        <w:ind w:left="284" w:firstLine="0"/>
        <w:jc w:val="both"/>
        <w:rPr>
          <w:rFonts w:cstheme="minorHAnsi"/>
        </w:rPr>
      </w:pPr>
      <w:r>
        <w:rPr>
          <w:rFonts w:cstheme="minorHAnsi"/>
          <w:spacing w:val="-1"/>
          <w:lang w:val="sk-SK"/>
        </w:rPr>
        <w:t>N</w:t>
      </w:r>
      <w:r w:rsidRPr="00124F22">
        <w:rPr>
          <w:rFonts w:cstheme="minorHAnsi"/>
          <w:spacing w:val="-1"/>
          <w:lang w:val="sk-SK"/>
        </w:rPr>
        <w:t>a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konci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tematického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celku</w:t>
      </w:r>
      <w:r>
        <w:rPr>
          <w:rFonts w:cstheme="minorHAnsi"/>
          <w:spacing w:val="-1"/>
          <w:lang w:val="sk-SK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>
        <w:rPr>
          <w:rFonts w:cstheme="minorHAnsi"/>
        </w:rPr>
        <w:t xml:space="preserve">. </w:t>
      </w:r>
      <w:r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</w:t>
      </w:r>
      <w:r>
        <w:rPr>
          <w:rFonts w:cstheme="minorHAnsi"/>
          <w:spacing w:val="-1"/>
        </w:rPr>
        <w:t xml:space="preserve">5 </w:t>
      </w:r>
      <w:r w:rsidRPr="00870D6F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</w:t>
      </w:r>
      <w:r>
        <w:rPr>
          <w:rFonts w:cstheme="minorHAnsi"/>
          <w:spacing w:val="-1"/>
        </w:rPr>
        <w:t xml:space="preserve">5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lastRenderedPageBreak/>
        <w:t>štandardu</w:t>
      </w:r>
      <w:proofErr w:type="spellEnd"/>
      <w:r w:rsidRPr="00870D6F">
        <w:rPr>
          <w:rFonts w:cstheme="minorHAnsi"/>
          <w:spacing w:val="-2"/>
        </w:rPr>
        <w:t>.</w:t>
      </w:r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>
        <w:rPr>
          <w:rFonts w:cstheme="minorHAnsi"/>
          <w:spacing w:val="-1"/>
        </w:rPr>
        <w:t xml:space="preserve"> </w:t>
      </w:r>
      <w:proofErr w:type="spellStart"/>
      <w:r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14:paraId="05CDA1C3" w14:textId="77777777" w:rsidR="00E21269" w:rsidRPr="00E85059" w:rsidRDefault="00E21269" w:rsidP="00E21269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3CC35ED3" w14:textId="77777777" w:rsidR="00E21269" w:rsidRPr="007D0E50" w:rsidRDefault="00E21269" w:rsidP="00E21269">
      <w:pPr>
        <w:widowControl w:val="0"/>
        <w:numPr>
          <w:ilvl w:val="0"/>
          <w:numId w:val="5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</w:t>
      </w:r>
      <w:r>
        <w:rPr>
          <w:rFonts w:cstheme="minorHAnsi"/>
          <w:b/>
          <w:spacing w:val="-1"/>
          <w:sz w:val="24"/>
          <w:szCs w:val="24"/>
        </w:rPr>
        <w:t> </w:t>
      </w:r>
      <w:r w:rsidRPr="002C2E94">
        <w:rPr>
          <w:rFonts w:cstheme="minorHAnsi"/>
          <w:b/>
          <w:spacing w:val="-1"/>
          <w:sz w:val="24"/>
          <w:szCs w:val="24"/>
        </w:rPr>
        <w:t>textom</w:t>
      </w:r>
      <w:r>
        <w:rPr>
          <w:rFonts w:cstheme="minorHAnsi"/>
          <w:spacing w:val="-1"/>
          <w:sz w:val="24"/>
          <w:szCs w:val="24"/>
        </w:rPr>
        <w:t>:</w:t>
      </w:r>
    </w:p>
    <w:p w14:paraId="2E19AC34" w14:textId="77777777" w:rsidR="00E21269" w:rsidRPr="002C0E8A" w:rsidRDefault="00E21269" w:rsidP="00E21269">
      <w:pPr>
        <w:widowControl w:val="0"/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P</w:t>
      </w:r>
      <w:r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</w:t>
      </w:r>
      <w:r w:rsidRPr="00B6431D">
        <w:rPr>
          <w:rFonts w:cstheme="minorHAnsi"/>
          <w:spacing w:val="-2"/>
          <w:sz w:val="24"/>
          <w:szCs w:val="24"/>
        </w:rPr>
        <w:t xml:space="preserve"> (tajničky, mapy, doplňovačky, úroveň úpravy zošita)</w:t>
      </w:r>
      <w:r>
        <w:rPr>
          <w:rFonts w:cstheme="minorHAnsi"/>
          <w:spacing w:val="-2"/>
          <w:sz w:val="24"/>
          <w:szCs w:val="24"/>
        </w:rPr>
        <w:t>.</w:t>
      </w:r>
    </w:p>
    <w:p w14:paraId="29F021C8" w14:textId="77777777" w:rsidR="00E21269" w:rsidRPr="00870D6F" w:rsidRDefault="00E21269" w:rsidP="00E21269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7C4CB5CB" w14:textId="77777777" w:rsidR="00E21269" w:rsidRPr="007D0E50" w:rsidRDefault="00E21269" w:rsidP="00E21269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>
        <w:rPr>
          <w:rFonts w:asciiTheme="minorHAnsi" w:hAnsiTheme="minorHAnsi" w:cstheme="minorHAnsi"/>
          <w:spacing w:val="-1"/>
          <w:lang w:val="sk-SK"/>
        </w:rPr>
        <w:t>:</w:t>
      </w:r>
    </w:p>
    <w:p w14:paraId="25E7192B" w14:textId="77777777" w:rsidR="00E21269" w:rsidRPr="00521F42" w:rsidRDefault="00E21269" w:rsidP="00E21269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2DBD5A2B" w14:textId="77777777" w:rsidR="00E21269" w:rsidRDefault="00E21269" w:rsidP="00E21269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5438EB67" w14:textId="77777777" w:rsidR="00E21269" w:rsidRPr="005635A3" w:rsidRDefault="00E21269" w:rsidP="00E21269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26ABA8B5" w14:textId="77777777" w:rsidR="00E21269" w:rsidRPr="007D0E50" w:rsidRDefault="00E21269" w:rsidP="00E21269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individuálne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zlepšenie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: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vo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vedomostiach,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kognitívnych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psychomotorických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schopnostiach,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snahe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o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lepšie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výkony,</w:t>
      </w:r>
    </w:p>
    <w:p w14:paraId="2273FCE0" w14:textId="77777777" w:rsidR="00E21269" w:rsidRPr="007D0E50" w:rsidRDefault="00E21269" w:rsidP="00E21269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aktivity a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tvorivosti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riešení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zadaných úloh,</w:t>
      </w:r>
    </w:p>
    <w:p w14:paraId="56B8DE09" w14:textId="77777777" w:rsidR="00E21269" w:rsidRPr="007D0E50" w:rsidRDefault="00E21269" w:rsidP="00E21269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systematická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príprava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na vyučovanie.</w:t>
      </w:r>
    </w:p>
    <w:p w14:paraId="0D2AF61C" w14:textId="77777777" w:rsidR="00E21269" w:rsidRPr="00E85059" w:rsidRDefault="00E21269" w:rsidP="00E21269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43046CB" w14:textId="77777777" w:rsidR="00E21269" w:rsidRPr="005635A3" w:rsidRDefault="00E21269" w:rsidP="00E21269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0B18C38C" w14:textId="77777777" w:rsidR="00E21269" w:rsidRPr="00E85059" w:rsidRDefault="00E21269" w:rsidP="00E21269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5012979E" w14:textId="77777777" w:rsidR="00E21269" w:rsidRPr="00E85059" w:rsidRDefault="00E21269" w:rsidP="00E21269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744F665B" w14:textId="77777777" w:rsidR="00E21269" w:rsidRDefault="00E21269" w:rsidP="00E21269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(s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učebnej</w:t>
      </w:r>
    </w:p>
    <w:p w14:paraId="2516A8B9" w14:textId="77777777" w:rsidR="00E21269" w:rsidRPr="005635A3" w:rsidRDefault="00E21269" w:rsidP="00E21269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715377D4" w14:textId="77777777" w:rsidR="00E21269" w:rsidRPr="00E85059" w:rsidRDefault="00E21269" w:rsidP="00E21269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2A28E9D1" w14:textId="77777777" w:rsidR="00E21269" w:rsidRDefault="00E21269" w:rsidP="00E21269">
      <w:pPr>
        <w:spacing w:line="276" w:lineRule="auto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7E9EBCAE" w14:textId="77777777" w:rsidR="00E21269" w:rsidRPr="00362280" w:rsidRDefault="00E21269" w:rsidP="00E21269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2AB96389" w14:textId="77777777" w:rsidR="00E21269" w:rsidRPr="006E67AC" w:rsidRDefault="00E21269" w:rsidP="00E21269">
      <w:pPr>
        <w:pStyle w:val="Odsekzoznamu"/>
        <w:numPr>
          <w:ilvl w:val="0"/>
          <w:numId w:val="2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8"/>
        </w:rPr>
      </w:pPr>
      <w:r w:rsidRPr="006E67AC">
        <w:rPr>
          <w:rFonts w:cstheme="minorHAnsi"/>
          <w:b/>
          <w:sz w:val="28"/>
          <w:szCs w:val="28"/>
        </w:rPr>
        <w:t>UČEBNÉ ZDROJE</w:t>
      </w:r>
    </w:p>
    <w:p w14:paraId="252C5038" w14:textId="77777777" w:rsidR="00E21269" w:rsidRDefault="00E21269" w:rsidP="00E21269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300E38D4" w14:textId="77777777" w:rsidR="00E21269" w:rsidRPr="00362280" w:rsidRDefault="00E21269" w:rsidP="00E21269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 xml:space="preserve">dejepis </w:t>
      </w:r>
      <w:r w:rsidRPr="00E85059">
        <w:rPr>
          <w:rFonts w:asciiTheme="minorHAnsi" w:hAnsiTheme="minorHAnsi" w:cstheme="minorHAnsi"/>
          <w:spacing w:val="-2"/>
          <w:lang w:val="sk-SK"/>
        </w:rPr>
        <w:t>sú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: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>
        <w:rPr>
          <w:rFonts w:asciiTheme="minorHAnsi" w:hAnsiTheme="minorHAnsi" w:cstheme="minorHAnsi"/>
          <w:spacing w:val="8"/>
          <w:lang w:val="sk-SK"/>
        </w:rPr>
        <w:t xml:space="preserve">, CD s historickými filmami a faktami,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spacing w:val="-1"/>
          <w:lang w:val="sk-SK"/>
        </w:rPr>
        <w:t>dejepisné mapy</w:t>
      </w:r>
      <w:r w:rsidRPr="00362280">
        <w:rPr>
          <w:rFonts w:asciiTheme="minorHAnsi" w:hAnsiTheme="minorHAnsi" w:cstheme="minorHAnsi"/>
          <w:lang w:val="sk-SK"/>
        </w:rPr>
        <w:t>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2CA6F79B" w14:textId="77777777" w:rsidR="00E21269" w:rsidRPr="00362280" w:rsidRDefault="00E21269" w:rsidP="00E21269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1C75BFF1" w14:textId="77777777" w:rsidR="00E21269" w:rsidRPr="00362280" w:rsidRDefault="00E21269" w:rsidP="00E21269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Doporučené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14:paraId="43DB8F5B" w14:textId="6FFF9345" w:rsidR="00313BCD" w:rsidRPr="002166F6" w:rsidRDefault="00313BCD" w:rsidP="00313BCD">
      <w:pPr>
        <w:pStyle w:val="Odsekzoznamu"/>
        <w:numPr>
          <w:ilvl w:val="0"/>
          <w:numId w:val="10"/>
        </w:numPr>
        <w:spacing w:line="276" w:lineRule="auto"/>
        <w:rPr>
          <w:rFonts w:eastAsia="Calibri" w:cstheme="minorHAnsi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Lukačka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a kol.: </w:t>
      </w:r>
      <w:r w:rsidRPr="00C67112">
        <w:rPr>
          <w:rFonts w:ascii="Times New Roman" w:hAnsi="Times New Roman" w:cs="Times New Roman"/>
          <w:i/>
          <w:iCs/>
          <w:sz w:val="24"/>
          <w:szCs w:val="24"/>
        </w:rPr>
        <w:t>Dejepis pre 7. ročník základnej školy</w:t>
      </w:r>
      <w:r>
        <w:rPr>
          <w:rFonts w:ascii="Times New Roman" w:hAnsi="Times New Roman" w:cs="Times New Roman"/>
          <w:sz w:val="24"/>
          <w:szCs w:val="24"/>
        </w:rPr>
        <w:t xml:space="preserve">. SPN, 2011. </w:t>
      </w:r>
    </w:p>
    <w:p w14:paraId="59176BB3" w14:textId="77777777" w:rsidR="00313BCD" w:rsidRPr="006E67AC" w:rsidRDefault="00313BCD" w:rsidP="00313BCD">
      <w:pPr>
        <w:pStyle w:val="Odsekzoznamu"/>
        <w:numPr>
          <w:ilvl w:val="0"/>
          <w:numId w:val="10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Dejepisné atlasy pre ZŠ: </w:t>
      </w:r>
      <w:proofErr w:type="spellStart"/>
      <w:r>
        <w:rPr>
          <w:rFonts w:cstheme="minorHAnsi"/>
          <w:spacing w:val="-1"/>
          <w:sz w:val="24"/>
          <w:szCs w:val="24"/>
        </w:rPr>
        <w:t>Mendelová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Gladkovova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Kunstová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Cangar</w:t>
      </w:r>
      <w:proofErr w:type="spellEnd"/>
    </w:p>
    <w:p w14:paraId="728BA377" w14:textId="77777777" w:rsidR="00313BCD" w:rsidRPr="00362280" w:rsidRDefault="00313BCD" w:rsidP="00313BCD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720B0C94" w14:textId="77777777" w:rsidR="00313BCD" w:rsidRPr="00362280" w:rsidRDefault="00313BCD" w:rsidP="00313BCD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B6431D">
        <w:rPr>
          <w:rFonts w:eastAsia="Calibri" w:cstheme="minorHAnsi"/>
          <w:sz w:val="24"/>
          <w:szCs w:val="24"/>
          <w:highlight w:val="yellow"/>
        </w:rPr>
        <w:t>Doporučené webové adresy:</w:t>
      </w:r>
    </w:p>
    <w:p w14:paraId="2CEE8FD0" w14:textId="77777777" w:rsidR="00313BCD" w:rsidRPr="000426BE" w:rsidRDefault="00612AA4" w:rsidP="00313BCD">
      <w:pPr>
        <w:pStyle w:val="Odsekzoznamu"/>
        <w:numPr>
          <w:ilvl w:val="0"/>
          <w:numId w:val="9"/>
        </w:numPr>
        <w:rPr>
          <w:rFonts w:cstheme="minorHAnsi"/>
          <w:i/>
          <w:sz w:val="24"/>
          <w:szCs w:val="24"/>
        </w:rPr>
      </w:pPr>
      <w:hyperlink r:id="rId7" w:history="1">
        <w:r w:rsidR="00313BCD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570FF6C1" w14:textId="77777777" w:rsidR="00313BCD" w:rsidRPr="000C0E7F" w:rsidRDefault="00612AA4" w:rsidP="00313BCD">
      <w:pPr>
        <w:pStyle w:val="Odsekzoznamu"/>
        <w:numPr>
          <w:ilvl w:val="0"/>
          <w:numId w:val="9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="00313BCD"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1A7A1BF0" w14:textId="77777777" w:rsidR="00313BCD" w:rsidRPr="000C0E7F" w:rsidRDefault="00612AA4" w:rsidP="00313BCD">
      <w:pPr>
        <w:pStyle w:val="Odsekzoznamu"/>
        <w:numPr>
          <w:ilvl w:val="0"/>
          <w:numId w:val="9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313BCD"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598E8726" w14:textId="77777777" w:rsidR="00313BCD" w:rsidRPr="000C0E7F" w:rsidRDefault="00612AA4" w:rsidP="00313BCD">
      <w:pPr>
        <w:pStyle w:val="Odsekzoznamu"/>
        <w:numPr>
          <w:ilvl w:val="0"/>
          <w:numId w:val="9"/>
        </w:numPr>
        <w:spacing w:after="0" w:line="276" w:lineRule="auto"/>
        <w:rPr>
          <w:rStyle w:val="Hypertextovprepojenie"/>
          <w:rFonts w:cstheme="minorHAnsi"/>
          <w:i/>
          <w:sz w:val="24"/>
          <w:szCs w:val="24"/>
        </w:rPr>
      </w:pPr>
      <w:hyperlink r:id="rId10" w:history="1">
        <w:r w:rsidR="00313BCD" w:rsidRPr="000C0E7F">
          <w:rPr>
            <w:rStyle w:val="Hypertextovprepojenie"/>
            <w:rFonts w:cstheme="minorHAnsi"/>
            <w:i/>
            <w:sz w:val="24"/>
            <w:szCs w:val="24"/>
          </w:rPr>
          <w:t>http://www.ucebnafyziky.wz.sk/</w:t>
        </w:r>
      </w:hyperlink>
    </w:p>
    <w:p w14:paraId="4BE3A927" w14:textId="77777777" w:rsidR="00313BCD" w:rsidRPr="000C0E7F" w:rsidRDefault="00612AA4" w:rsidP="00313BCD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1" w:history="1">
        <w:r w:rsidR="00313BCD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14:paraId="77DD09AB" w14:textId="77777777" w:rsidR="00313BCD" w:rsidRPr="000C0E7F" w:rsidRDefault="00612AA4" w:rsidP="00313BCD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313BCD" w:rsidRPr="000C0E7F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14:paraId="75C8D06A" w14:textId="77777777" w:rsidR="00313BCD" w:rsidRPr="000C0E7F" w:rsidRDefault="00612AA4" w:rsidP="00313BCD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hyperlink r:id="rId13" w:history="1">
        <w:r w:rsidR="00313BCD" w:rsidRPr="000C0E7F">
          <w:rPr>
            <w:rStyle w:val="Hypertextovprepojenie"/>
            <w:rFonts w:cs="Arial"/>
            <w:i/>
            <w:sz w:val="24"/>
            <w:szCs w:val="24"/>
          </w:rPr>
          <w:t>http://www.kvizy.eu/otazky-fyzika</w:t>
        </w:r>
      </w:hyperlink>
    </w:p>
    <w:p w14:paraId="78C8EA24" w14:textId="77777777" w:rsidR="00E21269" w:rsidRDefault="00E21269"/>
    <w:sectPr w:rsidR="00E21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CD4"/>
    <w:multiLevelType w:val="hybridMultilevel"/>
    <w:tmpl w:val="FC7A575A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4" w15:restartNumberingAfterBreak="0">
    <w:nsid w:val="240A593B"/>
    <w:multiLevelType w:val="hybridMultilevel"/>
    <w:tmpl w:val="DF82F838"/>
    <w:lvl w:ilvl="0" w:tplc="DCF2F12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6" w15:restartNumberingAfterBreak="0">
    <w:nsid w:val="35A12C93"/>
    <w:multiLevelType w:val="hybridMultilevel"/>
    <w:tmpl w:val="60528FF8"/>
    <w:lvl w:ilvl="0" w:tplc="DCF2F12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6560"/>
    <w:multiLevelType w:val="hybridMultilevel"/>
    <w:tmpl w:val="9E8A93F0"/>
    <w:lvl w:ilvl="0" w:tplc="DCF2F12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D6B07"/>
    <w:multiLevelType w:val="hybridMultilevel"/>
    <w:tmpl w:val="EA78C150"/>
    <w:lvl w:ilvl="0" w:tplc="2F949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D03AFCB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5D006F"/>
    <w:multiLevelType w:val="hybridMultilevel"/>
    <w:tmpl w:val="922665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61414"/>
    <w:multiLevelType w:val="hybridMultilevel"/>
    <w:tmpl w:val="D50CCDE4"/>
    <w:lvl w:ilvl="0" w:tplc="DCF2F12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3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11"/>
  </w:num>
  <w:num w:numId="7">
    <w:abstractNumId w:val="0"/>
  </w:num>
  <w:num w:numId="8">
    <w:abstractNumId w:val="9"/>
  </w:num>
  <w:num w:numId="9">
    <w:abstractNumId w:val="13"/>
  </w:num>
  <w:num w:numId="10">
    <w:abstractNumId w:val="2"/>
  </w:num>
  <w:num w:numId="11">
    <w:abstractNumId w:val="7"/>
  </w:num>
  <w:num w:numId="12">
    <w:abstractNumId w:val="6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4B"/>
    <w:rsid w:val="0006264B"/>
    <w:rsid w:val="00313BCD"/>
    <w:rsid w:val="0055190E"/>
    <w:rsid w:val="00612AA4"/>
    <w:rsid w:val="00891607"/>
    <w:rsid w:val="008A700D"/>
    <w:rsid w:val="008F6295"/>
    <w:rsid w:val="00C67112"/>
    <w:rsid w:val="00E2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7864"/>
  <w15:chartTrackingRefBased/>
  <w15:docId w15:val="{B2536756-D0AC-45FC-A366-794CF1F6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F62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F6295"/>
    <w:pPr>
      <w:ind w:left="720"/>
      <w:contextualSpacing/>
    </w:pPr>
  </w:style>
  <w:style w:type="paragraph" w:customStyle="1" w:styleId="Default">
    <w:name w:val="Default"/>
    <w:rsid w:val="00E212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E21269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E21269"/>
    <w:rPr>
      <w:rFonts w:ascii="Calibri" w:eastAsia="Calibri" w:hAnsi="Calibri"/>
      <w:sz w:val="24"/>
      <w:szCs w:val="24"/>
      <w:lang w:val="en-US"/>
    </w:rPr>
  </w:style>
  <w:style w:type="paragraph" w:styleId="Normlnywebov">
    <w:name w:val="Normal (Web)"/>
    <w:basedOn w:val="Normlny"/>
    <w:uiPriority w:val="99"/>
    <w:semiHidden/>
    <w:unhideWhenUsed/>
    <w:rsid w:val="00E2126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13BCD"/>
    <w:rPr>
      <w:color w:val="0563C1" w:themeColor="hyperlink"/>
      <w:u w:val="single"/>
    </w:rPr>
  </w:style>
  <w:style w:type="paragraph" w:styleId="Pta">
    <w:name w:val="footer"/>
    <w:basedOn w:val="Normlny"/>
    <w:link w:val="PtaChar"/>
    <w:rsid w:val="0089160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PtaChar">
    <w:name w:val="Päta Char"/>
    <w:basedOn w:val="Predvolenpsmoodseku"/>
    <w:link w:val="Pta"/>
    <w:rsid w:val="00891607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13" Type="http://schemas.openxmlformats.org/officeDocument/2006/relationships/hyperlink" Target="http://www.kvizy.eu/otazky-fyzi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et.colorado.edu/" TargetMode="External"/><Relationship Id="rId12" Type="http://schemas.openxmlformats.org/officeDocument/2006/relationships/hyperlink" Target="http://www.walter-fendt.de/ph14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youtube.s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ucebnafyziky.wz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etavedomosti.iedu.s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7</cp:revision>
  <dcterms:created xsi:type="dcterms:W3CDTF">2026-09-21T11:37:00Z</dcterms:created>
  <dcterms:modified xsi:type="dcterms:W3CDTF">2026-09-22T10:25:00Z</dcterms:modified>
</cp:coreProperties>
</file>